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7638E" w14:textId="77777777" w:rsidR="00333392" w:rsidRDefault="00333392">
      <w:pPr>
        <w:jc w:val="both"/>
      </w:pPr>
      <w:bookmarkStart w:id="0" w:name="_gjdgxs" w:colFirst="0" w:colLast="0"/>
      <w:bookmarkEnd w:id="0"/>
    </w:p>
    <w:p w14:paraId="49233978" w14:textId="77777777" w:rsidR="00333392" w:rsidRDefault="00A43251">
      <w:pPr>
        <w:jc w:val="center"/>
      </w:pPr>
      <w:r>
        <w:rPr>
          <w:noProof/>
          <w:lang w:val="en-ZA"/>
        </w:rPr>
        <w:drawing>
          <wp:inline distT="114300" distB="114300" distL="114300" distR="114300" wp14:anchorId="0877D185" wp14:editId="77AD9515">
            <wp:extent cx="1012031" cy="10715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12031" cy="1071563"/>
                    </a:xfrm>
                    <a:prstGeom prst="rect">
                      <a:avLst/>
                    </a:prstGeom>
                    <a:ln/>
                  </pic:spPr>
                </pic:pic>
              </a:graphicData>
            </a:graphic>
          </wp:inline>
        </w:drawing>
      </w:r>
      <w:r>
        <w:t xml:space="preserve">                       </w:t>
      </w:r>
      <w:r>
        <w:rPr>
          <w:noProof/>
          <w:lang w:val="en-ZA"/>
        </w:rPr>
        <w:drawing>
          <wp:inline distT="114300" distB="114300" distL="114300" distR="114300" wp14:anchorId="593D488E" wp14:editId="1F15483A">
            <wp:extent cx="1023938" cy="110100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23938" cy="1101008"/>
                    </a:xfrm>
                    <a:prstGeom prst="rect">
                      <a:avLst/>
                    </a:prstGeom>
                    <a:ln/>
                  </pic:spPr>
                </pic:pic>
              </a:graphicData>
            </a:graphic>
          </wp:inline>
        </w:drawing>
      </w:r>
      <w:r>
        <w:t xml:space="preserve">               </w:t>
      </w:r>
    </w:p>
    <w:p w14:paraId="6760863C" w14:textId="77777777" w:rsidR="00333392" w:rsidRDefault="00333392">
      <w:pPr>
        <w:rPr>
          <w:b/>
          <w:sz w:val="36"/>
          <w:szCs w:val="36"/>
        </w:rPr>
      </w:pPr>
    </w:p>
    <w:p w14:paraId="7D0A9D3C" w14:textId="77777777" w:rsidR="00333392" w:rsidRDefault="00333392">
      <w:pPr>
        <w:jc w:val="center"/>
        <w:rPr>
          <w:b/>
          <w:sz w:val="36"/>
          <w:szCs w:val="36"/>
        </w:rPr>
      </w:pPr>
    </w:p>
    <w:p w14:paraId="1B3F0727" w14:textId="77777777" w:rsidR="00293C91" w:rsidRDefault="00293C91">
      <w:pPr>
        <w:jc w:val="center"/>
        <w:rPr>
          <w:b/>
          <w:sz w:val="36"/>
          <w:szCs w:val="36"/>
        </w:rPr>
      </w:pPr>
    </w:p>
    <w:p w14:paraId="5C021C7D" w14:textId="77777777" w:rsidR="00333392" w:rsidRDefault="00A43251">
      <w:pPr>
        <w:jc w:val="center"/>
        <w:rPr>
          <w:b/>
          <w:sz w:val="36"/>
          <w:szCs w:val="36"/>
        </w:rPr>
      </w:pPr>
      <w:r>
        <w:rPr>
          <w:b/>
          <w:sz w:val="36"/>
          <w:szCs w:val="36"/>
        </w:rPr>
        <w:t>EPTS OpenMRS</w:t>
      </w:r>
    </w:p>
    <w:p w14:paraId="580BBF86" w14:textId="77777777" w:rsidR="00333392" w:rsidRDefault="00333392">
      <w:pPr>
        <w:jc w:val="center"/>
        <w:rPr>
          <w:b/>
          <w:sz w:val="36"/>
          <w:szCs w:val="36"/>
        </w:rPr>
      </w:pPr>
    </w:p>
    <w:p w14:paraId="55BF68E5" w14:textId="77777777" w:rsidR="00333392" w:rsidRDefault="00333392">
      <w:pPr>
        <w:jc w:val="center"/>
        <w:rPr>
          <w:b/>
          <w:sz w:val="36"/>
          <w:szCs w:val="36"/>
        </w:rPr>
      </w:pPr>
    </w:p>
    <w:p w14:paraId="2B2804A4" w14:textId="77777777" w:rsidR="00333392" w:rsidRDefault="00A43251">
      <w:pPr>
        <w:jc w:val="center"/>
        <w:rPr>
          <w:b/>
          <w:sz w:val="36"/>
          <w:szCs w:val="36"/>
        </w:rPr>
      </w:pPr>
      <w:r>
        <w:rPr>
          <w:b/>
          <w:sz w:val="36"/>
          <w:szCs w:val="36"/>
        </w:rPr>
        <w:t xml:space="preserve">Reports Requirements </w:t>
      </w:r>
    </w:p>
    <w:p w14:paraId="3946CD30" w14:textId="77777777" w:rsidR="00333392" w:rsidRDefault="00A43251">
      <w:pPr>
        <w:jc w:val="center"/>
        <w:rPr>
          <w:b/>
          <w:sz w:val="36"/>
          <w:szCs w:val="36"/>
        </w:rPr>
      </w:pPr>
      <w:r>
        <w:rPr>
          <w:b/>
          <w:sz w:val="36"/>
          <w:szCs w:val="36"/>
        </w:rPr>
        <w:t xml:space="preserve">Indicator Specification Document </w:t>
      </w:r>
    </w:p>
    <w:p w14:paraId="6C3A7A75" w14:textId="77777777" w:rsidR="00333392" w:rsidRDefault="00A43251">
      <w:pPr>
        <w:jc w:val="center"/>
        <w:rPr>
          <w:b/>
          <w:sz w:val="36"/>
          <w:szCs w:val="36"/>
        </w:rPr>
      </w:pPr>
      <w:r>
        <w:rPr>
          <w:b/>
          <w:sz w:val="36"/>
          <w:szCs w:val="36"/>
        </w:rPr>
        <w:t xml:space="preserve">TX_PVLS </w:t>
      </w:r>
    </w:p>
    <w:p w14:paraId="1A78DA69" w14:textId="77777777" w:rsidR="00333392" w:rsidRDefault="00333392">
      <w:pPr>
        <w:jc w:val="center"/>
        <w:rPr>
          <w:b/>
          <w:sz w:val="36"/>
          <w:szCs w:val="36"/>
        </w:rPr>
      </w:pPr>
    </w:p>
    <w:p w14:paraId="295FA405" w14:textId="60091548" w:rsidR="00333392" w:rsidRDefault="006952BF">
      <w:pPr>
        <w:jc w:val="center"/>
        <w:rPr>
          <w:b/>
          <w:sz w:val="28"/>
          <w:szCs w:val="28"/>
        </w:rPr>
      </w:pPr>
      <w:r>
        <w:rPr>
          <w:b/>
          <w:sz w:val="28"/>
          <w:szCs w:val="28"/>
        </w:rPr>
        <w:t>Version 2.</w:t>
      </w:r>
      <w:r w:rsidR="0029329A">
        <w:rPr>
          <w:b/>
          <w:sz w:val="28"/>
          <w:szCs w:val="28"/>
        </w:rPr>
        <w:t>10</w:t>
      </w:r>
    </w:p>
    <w:p w14:paraId="55241E4B" w14:textId="77777777" w:rsidR="00333392" w:rsidRDefault="00333392">
      <w:pPr>
        <w:jc w:val="center"/>
        <w:rPr>
          <w:b/>
          <w:sz w:val="36"/>
          <w:szCs w:val="36"/>
        </w:rPr>
      </w:pPr>
    </w:p>
    <w:p w14:paraId="65AB1237" w14:textId="77777777" w:rsidR="00333392" w:rsidRDefault="00333392">
      <w:pPr>
        <w:jc w:val="center"/>
        <w:rPr>
          <w:b/>
          <w:sz w:val="36"/>
          <w:szCs w:val="36"/>
        </w:rPr>
      </w:pPr>
    </w:p>
    <w:p w14:paraId="6EE6A231" w14:textId="77777777" w:rsidR="00333392" w:rsidRDefault="00333392">
      <w:pPr>
        <w:jc w:val="center"/>
        <w:rPr>
          <w:b/>
          <w:sz w:val="36"/>
          <w:szCs w:val="36"/>
        </w:rPr>
      </w:pPr>
    </w:p>
    <w:p w14:paraId="20E92651" w14:textId="77777777" w:rsidR="00333392" w:rsidRDefault="00333392">
      <w:pPr>
        <w:jc w:val="center"/>
        <w:rPr>
          <w:sz w:val="28"/>
          <w:szCs w:val="28"/>
        </w:rPr>
      </w:pPr>
    </w:p>
    <w:p w14:paraId="2B6FB649" w14:textId="77777777" w:rsidR="00333392" w:rsidRDefault="00333392">
      <w:pPr>
        <w:jc w:val="center"/>
        <w:rPr>
          <w:sz w:val="28"/>
          <w:szCs w:val="28"/>
        </w:rPr>
      </w:pPr>
    </w:p>
    <w:p w14:paraId="77B0E595" w14:textId="77777777" w:rsidR="00293C91" w:rsidRDefault="00293C91">
      <w:pPr>
        <w:jc w:val="center"/>
        <w:rPr>
          <w:sz w:val="28"/>
          <w:szCs w:val="28"/>
        </w:rPr>
      </w:pPr>
    </w:p>
    <w:p w14:paraId="586487E1" w14:textId="77777777" w:rsidR="00293C91" w:rsidRDefault="00293C91">
      <w:pPr>
        <w:jc w:val="center"/>
        <w:rPr>
          <w:sz w:val="28"/>
          <w:szCs w:val="28"/>
        </w:rPr>
      </w:pPr>
    </w:p>
    <w:p w14:paraId="23BD9B3B" w14:textId="77777777" w:rsidR="00293C91" w:rsidRDefault="00293C91">
      <w:pPr>
        <w:jc w:val="center"/>
        <w:rPr>
          <w:sz w:val="28"/>
          <w:szCs w:val="28"/>
        </w:rPr>
      </w:pPr>
    </w:p>
    <w:p w14:paraId="3BF8EDC4" w14:textId="77777777" w:rsidR="00333392" w:rsidRDefault="0027469F" w:rsidP="0027469F">
      <w:pPr>
        <w:rPr>
          <w:sz w:val="28"/>
          <w:szCs w:val="28"/>
        </w:rPr>
      </w:pPr>
      <w:r>
        <w:rPr>
          <w:sz w:val="28"/>
          <w:szCs w:val="28"/>
        </w:rPr>
        <w:t xml:space="preserve">                             </w:t>
      </w:r>
      <w:r w:rsidR="0037691A">
        <w:rPr>
          <w:noProof/>
          <w:lang w:val="en-ZA"/>
        </w:rPr>
        <w:drawing>
          <wp:inline distT="0" distB="0" distL="0" distR="0" wp14:anchorId="0E80AE58" wp14:editId="79AD0E34">
            <wp:extent cx="1428750" cy="625475"/>
            <wp:effectExtent l="0" t="0" r="0" b="3175"/>
            <wp:docPr id="6" name="Picture 6" descr="https://lh3.googleusercontent.com/xm0qY6GrgBPUcn7k8DmokrRyknDhha3vukHUXF7VCSsLQlatqQVRAnLRrYcsV0wte4GyXFNNjFRLg4C1IB6dE_tpW3NxpMHCZc0XwobyWc9ixS1cRR5z7QKBn0GlbBK3cglMbqs6DLq7Khik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m0qY6GrgBPUcn7k8DmokrRyknDhha3vukHUXF7VCSsLQlatqQVRAnLRrYcsV0wte4GyXFNNjFRLg4C1IB6dE_tpW3NxpMHCZc0XwobyWc9ixS1cRR5z7QKBn0GlbBK3cglMbqs6DLq7Khik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625475"/>
                    </a:xfrm>
                    <a:prstGeom prst="rect">
                      <a:avLst/>
                    </a:prstGeom>
                    <a:noFill/>
                    <a:ln>
                      <a:noFill/>
                    </a:ln>
                  </pic:spPr>
                </pic:pic>
              </a:graphicData>
            </a:graphic>
          </wp:inline>
        </w:drawing>
      </w:r>
      <w:r>
        <w:rPr>
          <w:sz w:val="28"/>
          <w:szCs w:val="28"/>
        </w:rPr>
        <w:t xml:space="preserve">               </w:t>
      </w:r>
      <w:r w:rsidR="0037691A" w:rsidRPr="0037691A">
        <w:rPr>
          <w:noProof/>
          <w:sz w:val="28"/>
          <w:szCs w:val="28"/>
          <w:lang w:val="en-ZA"/>
        </w:rPr>
        <w:drawing>
          <wp:inline distT="0" distB="0" distL="0" distR="0" wp14:anchorId="7F06CF7B" wp14:editId="4352A5C8">
            <wp:extent cx="1237595" cy="676715"/>
            <wp:effectExtent l="0" t="0" r="127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1237595" cy="676715"/>
                    </a:xfrm>
                    <a:prstGeom prst="rect">
                      <a:avLst/>
                    </a:prstGeom>
                  </pic:spPr>
                </pic:pic>
              </a:graphicData>
            </a:graphic>
          </wp:inline>
        </w:drawing>
      </w:r>
    </w:p>
    <w:p w14:paraId="57C64F0B" w14:textId="77777777" w:rsidR="00333392" w:rsidRDefault="00333392">
      <w:pPr>
        <w:jc w:val="center"/>
        <w:rPr>
          <w:sz w:val="28"/>
          <w:szCs w:val="28"/>
        </w:rPr>
      </w:pPr>
    </w:p>
    <w:p w14:paraId="6DD346D7" w14:textId="77777777" w:rsidR="00333392" w:rsidRDefault="00333392">
      <w:pPr>
        <w:jc w:val="center"/>
        <w:rPr>
          <w:b/>
          <w:sz w:val="36"/>
          <w:szCs w:val="36"/>
        </w:rPr>
      </w:pPr>
    </w:p>
    <w:p w14:paraId="5D518AE2" w14:textId="77777777" w:rsidR="00333392" w:rsidRDefault="00333392">
      <w:pPr>
        <w:jc w:val="center"/>
        <w:rPr>
          <w:b/>
          <w:sz w:val="36"/>
          <w:szCs w:val="36"/>
        </w:rPr>
      </w:pPr>
    </w:p>
    <w:p w14:paraId="1C49E5C8" w14:textId="77777777" w:rsidR="00333392" w:rsidRDefault="00333392">
      <w:pPr>
        <w:jc w:val="center"/>
        <w:rPr>
          <w:b/>
          <w:sz w:val="36"/>
          <w:szCs w:val="36"/>
        </w:rPr>
      </w:pPr>
    </w:p>
    <w:p w14:paraId="5A00EFCA" w14:textId="77777777" w:rsidR="00333392" w:rsidRDefault="00A43251">
      <w:pPr>
        <w:pStyle w:val="Heading1"/>
        <w:jc w:val="center"/>
      </w:pPr>
      <w:bookmarkStart w:id="1" w:name="_30j0zll" w:colFirst="0" w:colLast="0"/>
      <w:bookmarkEnd w:id="1"/>
      <w:r>
        <w:br w:type="page"/>
      </w:r>
    </w:p>
    <w:p w14:paraId="70FBF2D2" w14:textId="77777777" w:rsidR="00333392" w:rsidRDefault="00A43251">
      <w:pPr>
        <w:pStyle w:val="Heading1"/>
        <w:jc w:val="center"/>
      </w:pPr>
      <w:bookmarkStart w:id="2" w:name="_Toc9839045"/>
      <w:r>
        <w:lastRenderedPageBreak/>
        <w:t>Version</w:t>
      </w:r>
      <w:bookmarkEnd w:id="2"/>
    </w:p>
    <w:p w14:paraId="0C9F4559" w14:textId="77777777" w:rsidR="00333392" w:rsidRDefault="00333392">
      <w:pPr>
        <w:jc w:val="both"/>
      </w:pPr>
    </w:p>
    <w:tbl>
      <w:tblPr>
        <w:tblStyle w:val="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892"/>
        <w:gridCol w:w="5348"/>
        <w:gridCol w:w="1470"/>
      </w:tblGrid>
      <w:tr w:rsidR="00333392" w14:paraId="12C0AFCA" w14:textId="77777777" w:rsidTr="00572093">
        <w:tc>
          <w:tcPr>
            <w:tcW w:w="1650" w:type="dxa"/>
            <w:shd w:val="clear" w:color="auto" w:fill="auto"/>
            <w:tcMar>
              <w:top w:w="100" w:type="dxa"/>
              <w:left w:w="100" w:type="dxa"/>
              <w:bottom w:w="100" w:type="dxa"/>
              <w:right w:w="100" w:type="dxa"/>
            </w:tcMar>
          </w:tcPr>
          <w:p w14:paraId="55341FE7" w14:textId="77777777" w:rsidR="00333392" w:rsidRPr="00572093" w:rsidRDefault="00A43251">
            <w:pPr>
              <w:widowControl w:val="0"/>
              <w:rPr>
                <w:rFonts w:ascii="Calibri" w:eastAsia="Calibri" w:hAnsi="Calibri" w:cs="Calibri"/>
                <w:b/>
                <w:sz w:val="18"/>
                <w:szCs w:val="18"/>
              </w:rPr>
            </w:pPr>
            <w:r w:rsidRPr="00572093">
              <w:rPr>
                <w:rFonts w:ascii="Calibri" w:eastAsia="Calibri" w:hAnsi="Calibri" w:cs="Calibri"/>
                <w:b/>
                <w:sz w:val="18"/>
                <w:szCs w:val="18"/>
              </w:rPr>
              <w:t>Date</w:t>
            </w:r>
          </w:p>
        </w:tc>
        <w:tc>
          <w:tcPr>
            <w:tcW w:w="892" w:type="dxa"/>
            <w:shd w:val="clear" w:color="auto" w:fill="auto"/>
            <w:tcMar>
              <w:top w:w="100" w:type="dxa"/>
              <w:left w:w="100" w:type="dxa"/>
              <w:bottom w:w="100" w:type="dxa"/>
              <w:right w:w="100" w:type="dxa"/>
            </w:tcMar>
          </w:tcPr>
          <w:p w14:paraId="4BB8C014" w14:textId="77777777" w:rsidR="00333392" w:rsidRPr="00572093" w:rsidRDefault="00A43251">
            <w:pPr>
              <w:widowControl w:val="0"/>
              <w:rPr>
                <w:rFonts w:ascii="Calibri" w:eastAsia="Calibri" w:hAnsi="Calibri" w:cs="Calibri"/>
                <w:b/>
                <w:sz w:val="18"/>
                <w:szCs w:val="18"/>
              </w:rPr>
            </w:pPr>
            <w:r w:rsidRPr="00572093">
              <w:rPr>
                <w:rFonts w:ascii="Calibri" w:eastAsia="Calibri" w:hAnsi="Calibri" w:cs="Calibri"/>
                <w:b/>
                <w:sz w:val="18"/>
                <w:szCs w:val="18"/>
              </w:rPr>
              <w:t xml:space="preserve">Version </w:t>
            </w:r>
          </w:p>
        </w:tc>
        <w:tc>
          <w:tcPr>
            <w:tcW w:w="5348" w:type="dxa"/>
            <w:shd w:val="clear" w:color="auto" w:fill="auto"/>
            <w:tcMar>
              <w:top w:w="100" w:type="dxa"/>
              <w:left w:w="100" w:type="dxa"/>
              <w:bottom w:w="100" w:type="dxa"/>
              <w:right w:w="100" w:type="dxa"/>
            </w:tcMar>
          </w:tcPr>
          <w:p w14:paraId="09AD8CF8" w14:textId="77777777" w:rsidR="00333392" w:rsidRPr="00572093" w:rsidRDefault="00A43251">
            <w:pPr>
              <w:widowControl w:val="0"/>
              <w:rPr>
                <w:rFonts w:ascii="Calibri" w:eastAsia="Calibri" w:hAnsi="Calibri" w:cs="Calibri"/>
                <w:b/>
                <w:sz w:val="18"/>
                <w:szCs w:val="18"/>
              </w:rPr>
            </w:pPr>
            <w:r w:rsidRPr="00572093">
              <w:rPr>
                <w:rFonts w:ascii="Calibri" w:eastAsia="Calibri" w:hAnsi="Calibri" w:cs="Calibri"/>
                <w:b/>
                <w:sz w:val="18"/>
                <w:szCs w:val="18"/>
              </w:rPr>
              <w:t>Description</w:t>
            </w:r>
          </w:p>
        </w:tc>
        <w:tc>
          <w:tcPr>
            <w:tcW w:w="1470" w:type="dxa"/>
            <w:shd w:val="clear" w:color="auto" w:fill="auto"/>
            <w:tcMar>
              <w:top w:w="100" w:type="dxa"/>
              <w:left w:w="100" w:type="dxa"/>
              <w:bottom w:w="100" w:type="dxa"/>
              <w:right w:w="100" w:type="dxa"/>
            </w:tcMar>
          </w:tcPr>
          <w:p w14:paraId="6205C76E" w14:textId="77777777" w:rsidR="00333392" w:rsidRPr="00572093" w:rsidRDefault="00A43251">
            <w:pPr>
              <w:widowControl w:val="0"/>
              <w:rPr>
                <w:rFonts w:ascii="Calibri" w:eastAsia="Calibri" w:hAnsi="Calibri" w:cs="Calibri"/>
                <w:b/>
                <w:sz w:val="18"/>
                <w:szCs w:val="18"/>
              </w:rPr>
            </w:pPr>
            <w:r w:rsidRPr="00572093">
              <w:rPr>
                <w:rFonts w:ascii="Calibri" w:eastAsia="Calibri" w:hAnsi="Calibri" w:cs="Calibri"/>
                <w:b/>
                <w:sz w:val="18"/>
                <w:szCs w:val="18"/>
              </w:rPr>
              <w:t>Author</w:t>
            </w:r>
          </w:p>
        </w:tc>
      </w:tr>
      <w:tr w:rsidR="00333392" w14:paraId="1801A415" w14:textId="77777777" w:rsidTr="00572093">
        <w:tc>
          <w:tcPr>
            <w:tcW w:w="1650" w:type="dxa"/>
            <w:shd w:val="clear" w:color="auto" w:fill="auto"/>
            <w:tcMar>
              <w:top w:w="100" w:type="dxa"/>
              <w:left w:w="100" w:type="dxa"/>
              <w:bottom w:w="100" w:type="dxa"/>
              <w:right w:w="100" w:type="dxa"/>
            </w:tcMar>
          </w:tcPr>
          <w:p w14:paraId="05249049"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September 3, 2018</w:t>
            </w:r>
          </w:p>
        </w:tc>
        <w:tc>
          <w:tcPr>
            <w:tcW w:w="892" w:type="dxa"/>
            <w:shd w:val="clear" w:color="auto" w:fill="auto"/>
            <w:tcMar>
              <w:top w:w="100" w:type="dxa"/>
              <w:left w:w="100" w:type="dxa"/>
              <w:bottom w:w="100" w:type="dxa"/>
              <w:right w:w="100" w:type="dxa"/>
            </w:tcMar>
          </w:tcPr>
          <w:p w14:paraId="66BFE0F6"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1.0</w:t>
            </w:r>
          </w:p>
        </w:tc>
        <w:tc>
          <w:tcPr>
            <w:tcW w:w="5348" w:type="dxa"/>
            <w:shd w:val="clear" w:color="auto" w:fill="auto"/>
            <w:tcMar>
              <w:top w:w="100" w:type="dxa"/>
              <w:left w:w="100" w:type="dxa"/>
              <w:bottom w:w="100" w:type="dxa"/>
              <w:right w:w="100" w:type="dxa"/>
            </w:tcMar>
          </w:tcPr>
          <w:p w14:paraId="6A263028"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 xml:space="preserve">Initial creation of document </w:t>
            </w:r>
          </w:p>
        </w:tc>
        <w:tc>
          <w:tcPr>
            <w:tcW w:w="1470" w:type="dxa"/>
            <w:shd w:val="clear" w:color="auto" w:fill="auto"/>
            <w:tcMar>
              <w:top w:w="100" w:type="dxa"/>
              <w:left w:w="100" w:type="dxa"/>
              <w:bottom w:w="100" w:type="dxa"/>
              <w:right w:w="100" w:type="dxa"/>
            </w:tcMar>
          </w:tcPr>
          <w:p w14:paraId="561252DC"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 xml:space="preserve">Maria Rein </w:t>
            </w:r>
          </w:p>
        </w:tc>
      </w:tr>
      <w:tr w:rsidR="00333392" w14:paraId="0B1D5F27" w14:textId="77777777" w:rsidTr="00572093">
        <w:tc>
          <w:tcPr>
            <w:tcW w:w="1650" w:type="dxa"/>
            <w:shd w:val="clear" w:color="auto" w:fill="auto"/>
            <w:tcMar>
              <w:top w:w="100" w:type="dxa"/>
              <w:left w:w="100" w:type="dxa"/>
              <w:bottom w:w="100" w:type="dxa"/>
              <w:right w:w="100" w:type="dxa"/>
            </w:tcMar>
          </w:tcPr>
          <w:p w14:paraId="12006B29"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 xml:space="preserve">October 8, 2018 </w:t>
            </w:r>
          </w:p>
        </w:tc>
        <w:tc>
          <w:tcPr>
            <w:tcW w:w="892" w:type="dxa"/>
            <w:shd w:val="clear" w:color="auto" w:fill="auto"/>
            <w:tcMar>
              <w:top w:w="100" w:type="dxa"/>
              <w:left w:w="100" w:type="dxa"/>
              <w:bottom w:w="100" w:type="dxa"/>
              <w:right w:w="100" w:type="dxa"/>
            </w:tcMar>
          </w:tcPr>
          <w:p w14:paraId="351BB9D8"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2.0</w:t>
            </w:r>
          </w:p>
        </w:tc>
        <w:tc>
          <w:tcPr>
            <w:tcW w:w="5348" w:type="dxa"/>
            <w:shd w:val="clear" w:color="auto" w:fill="auto"/>
            <w:tcMar>
              <w:top w:w="100" w:type="dxa"/>
              <w:left w:w="100" w:type="dxa"/>
              <w:bottom w:w="100" w:type="dxa"/>
              <w:right w:w="100" w:type="dxa"/>
            </w:tcMar>
          </w:tcPr>
          <w:p w14:paraId="03B564EB"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Document structure and content updated</w:t>
            </w:r>
          </w:p>
        </w:tc>
        <w:tc>
          <w:tcPr>
            <w:tcW w:w="1470" w:type="dxa"/>
            <w:shd w:val="clear" w:color="auto" w:fill="auto"/>
            <w:tcMar>
              <w:top w:w="100" w:type="dxa"/>
              <w:left w:w="100" w:type="dxa"/>
              <w:bottom w:w="100" w:type="dxa"/>
              <w:right w:w="100" w:type="dxa"/>
            </w:tcMar>
          </w:tcPr>
          <w:p w14:paraId="60ED4FDB"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Pinki Meggi</w:t>
            </w:r>
          </w:p>
        </w:tc>
      </w:tr>
      <w:tr w:rsidR="00333392" w14:paraId="1DEC8A96" w14:textId="77777777" w:rsidTr="00572093">
        <w:tc>
          <w:tcPr>
            <w:tcW w:w="1650" w:type="dxa"/>
            <w:shd w:val="clear" w:color="auto" w:fill="auto"/>
            <w:tcMar>
              <w:top w:w="100" w:type="dxa"/>
              <w:left w:w="100" w:type="dxa"/>
              <w:bottom w:w="100" w:type="dxa"/>
              <w:right w:w="100" w:type="dxa"/>
            </w:tcMar>
          </w:tcPr>
          <w:p w14:paraId="00D7FF70"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October 24, 2018</w:t>
            </w:r>
          </w:p>
        </w:tc>
        <w:tc>
          <w:tcPr>
            <w:tcW w:w="892" w:type="dxa"/>
            <w:shd w:val="clear" w:color="auto" w:fill="auto"/>
            <w:tcMar>
              <w:top w:w="100" w:type="dxa"/>
              <w:left w:w="100" w:type="dxa"/>
              <w:bottom w:w="100" w:type="dxa"/>
              <w:right w:w="100" w:type="dxa"/>
            </w:tcMar>
          </w:tcPr>
          <w:p w14:paraId="796F1BDD"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2.1</w:t>
            </w:r>
          </w:p>
        </w:tc>
        <w:tc>
          <w:tcPr>
            <w:tcW w:w="5348" w:type="dxa"/>
            <w:shd w:val="clear" w:color="auto" w:fill="auto"/>
            <w:tcMar>
              <w:top w:w="100" w:type="dxa"/>
              <w:left w:w="100" w:type="dxa"/>
              <w:bottom w:w="100" w:type="dxa"/>
              <w:right w:w="100" w:type="dxa"/>
            </w:tcMar>
          </w:tcPr>
          <w:p w14:paraId="368CE59F"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Updated according to MER Indicator reference guide version 2.3</w:t>
            </w:r>
          </w:p>
        </w:tc>
        <w:tc>
          <w:tcPr>
            <w:tcW w:w="1470" w:type="dxa"/>
            <w:shd w:val="clear" w:color="auto" w:fill="auto"/>
            <w:tcMar>
              <w:top w:w="100" w:type="dxa"/>
              <w:left w:w="100" w:type="dxa"/>
              <w:bottom w:w="100" w:type="dxa"/>
              <w:right w:w="100" w:type="dxa"/>
            </w:tcMar>
          </w:tcPr>
          <w:p w14:paraId="5651DF33"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Kétmia Matavele</w:t>
            </w:r>
          </w:p>
        </w:tc>
      </w:tr>
      <w:tr w:rsidR="00333392" w14:paraId="5556E685" w14:textId="77777777" w:rsidTr="00572093">
        <w:tc>
          <w:tcPr>
            <w:tcW w:w="1650" w:type="dxa"/>
            <w:shd w:val="clear" w:color="auto" w:fill="auto"/>
            <w:tcMar>
              <w:top w:w="100" w:type="dxa"/>
              <w:left w:w="100" w:type="dxa"/>
              <w:bottom w:w="100" w:type="dxa"/>
              <w:right w:w="100" w:type="dxa"/>
            </w:tcMar>
          </w:tcPr>
          <w:p w14:paraId="168D54EB"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November 2, 2018</w:t>
            </w:r>
          </w:p>
        </w:tc>
        <w:tc>
          <w:tcPr>
            <w:tcW w:w="892" w:type="dxa"/>
            <w:shd w:val="clear" w:color="auto" w:fill="auto"/>
            <w:tcMar>
              <w:top w:w="100" w:type="dxa"/>
              <w:left w:w="100" w:type="dxa"/>
              <w:bottom w:w="100" w:type="dxa"/>
              <w:right w:w="100" w:type="dxa"/>
            </w:tcMar>
          </w:tcPr>
          <w:p w14:paraId="46FF663B"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2.2</w:t>
            </w:r>
          </w:p>
        </w:tc>
        <w:tc>
          <w:tcPr>
            <w:tcW w:w="5348" w:type="dxa"/>
            <w:shd w:val="clear" w:color="auto" w:fill="auto"/>
            <w:tcMar>
              <w:top w:w="100" w:type="dxa"/>
              <w:left w:w="100" w:type="dxa"/>
              <w:bottom w:w="100" w:type="dxa"/>
              <w:right w:w="100" w:type="dxa"/>
            </w:tcMar>
          </w:tcPr>
          <w:p w14:paraId="4F01BB60"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Content updated based on recommendations discussed and agreed by PEPFAR C&amp;T team, M&amp;E team, FGH and Jembi. The meeting minutes from 30</w:t>
            </w:r>
            <w:r>
              <w:rPr>
                <w:rFonts w:ascii="Calibri" w:eastAsia="Calibri" w:hAnsi="Calibri" w:cs="Calibri"/>
                <w:sz w:val="18"/>
                <w:szCs w:val="18"/>
                <w:vertAlign w:val="superscript"/>
              </w:rPr>
              <w:t xml:space="preserve">th </w:t>
            </w:r>
            <w:r>
              <w:rPr>
                <w:rFonts w:ascii="Calibri" w:eastAsia="Calibri" w:hAnsi="Calibri" w:cs="Calibri"/>
                <w:sz w:val="18"/>
                <w:szCs w:val="18"/>
              </w:rPr>
              <w:t>October, 2018 attached in Annex 2.</w:t>
            </w:r>
          </w:p>
        </w:tc>
        <w:tc>
          <w:tcPr>
            <w:tcW w:w="1470" w:type="dxa"/>
            <w:shd w:val="clear" w:color="auto" w:fill="auto"/>
            <w:tcMar>
              <w:top w:w="100" w:type="dxa"/>
              <w:left w:w="100" w:type="dxa"/>
              <w:bottom w:w="100" w:type="dxa"/>
              <w:right w:w="100" w:type="dxa"/>
            </w:tcMar>
          </w:tcPr>
          <w:p w14:paraId="107E38D4"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Pinki Meggi</w:t>
            </w:r>
          </w:p>
        </w:tc>
      </w:tr>
      <w:tr w:rsidR="00333392" w14:paraId="7C5ED071" w14:textId="77777777" w:rsidTr="00572093">
        <w:tc>
          <w:tcPr>
            <w:tcW w:w="1650" w:type="dxa"/>
            <w:shd w:val="clear" w:color="auto" w:fill="auto"/>
            <w:tcMar>
              <w:top w:w="100" w:type="dxa"/>
              <w:left w:w="100" w:type="dxa"/>
              <w:bottom w:w="100" w:type="dxa"/>
              <w:right w:w="100" w:type="dxa"/>
            </w:tcMar>
          </w:tcPr>
          <w:p w14:paraId="01D65D6D"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November 5, 2018</w:t>
            </w:r>
          </w:p>
        </w:tc>
        <w:tc>
          <w:tcPr>
            <w:tcW w:w="892" w:type="dxa"/>
            <w:shd w:val="clear" w:color="auto" w:fill="auto"/>
            <w:tcMar>
              <w:top w:w="100" w:type="dxa"/>
              <w:left w:w="100" w:type="dxa"/>
              <w:bottom w:w="100" w:type="dxa"/>
              <w:right w:w="100" w:type="dxa"/>
            </w:tcMar>
          </w:tcPr>
          <w:p w14:paraId="17CAE1A9"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2.3</w:t>
            </w:r>
          </w:p>
        </w:tc>
        <w:tc>
          <w:tcPr>
            <w:tcW w:w="5348" w:type="dxa"/>
            <w:shd w:val="clear" w:color="auto" w:fill="auto"/>
            <w:tcMar>
              <w:top w:w="100" w:type="dxa"/>
              <w:left w:w="100" w:type="dxa"/>
              <w:bottom w:w="100" w:type="dxa"/>
              <w:right w:w="100" w:type="dxa"/>
            </w:tcMar>
          </w:tcPr>
          <w:p w14:paraId="5D3FD9AD"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Content updated: business process and technical requirements added.</w:t>
            </w:r>
          </w:p>
        </w:tc>
        <w:tc>
          <w:tcPr>
            <w:tcW w:w="1470" w:type="dxa"/>
            <w:shd w:val="clear" w:color="auto" w:fill="auto"/>
            <w:tcMar>
              <w:top w:w="100" w:type="dxa"/>
              <w:left w:w="100" w:type="dxa"/>
              <w:bottom w:w="100" w:type="dxa"/>
              <w:right w:w="100" w:type="dxa"/>
            </w:tcMar>
          </w:tcPr>
          <w:p w14:paraId="758EA50D" w14:textId="77777777" w:rsidR="00333392" w:rsidRDefault="00A43251">
            <w:pPr>
              <w:widowControl w:val="0"/>
              <w:rPr>
                <w:rFonts w:ascii="Calibri" w:eastAsia="Calibri" w:hAnsi="Calibri" w:cs="Calibri"/>
                <w:sz w:val="18"/>
                <w:szCs w:val="18"/>
              </w:rPr>
            </w:pPr>
            <w:r>
              <w:rPr>
                <w:rFonts w:ascii="Calibri" w:eastAsia="Calibri" w:hAnsi="Calibri" w:cs="Calibri"/>
                <w:sz w:val="18"/>
                <w:szCs w:val="18"/>
              </w:rPr>
              <w:t>Pinki Meggi</w:t>
            </w:r>
          </w:p>
        </w:tc>
      </w:tr>
      <w:tr w:rsidR="00333392" w14:paraId="4ABE3763" w14:textId="77777777" w:rsidTr="00572093">
        <w:tc>
          <w:tcPr>
            <w:tcW w:w="1650" w:type="dxa"/>
            <w:shd w:val="clear" w:color="auto" w:fill="auto"/>
            <w:tcMar>
              <w:top w:w="100" w:type="dxa"/>
              <w:left w:w="100" w:type="dxa"/>
              <w:bottom w:w="100" w:type="dxa"/>
              <w:right w:w="100" w:type="dxa"/>
            </w:tcMar>
          </w:tcPr>
          <w:p w14:paraId="5C6F6E78" w14:textId="77777777" w:rsidR="00333392" w:rsidRDefault="001F5BD0">
            <w:pPr>
              <w:widowControl w:val="0"/>
              <w:rPr>
                <w:rFonts w:ascii="Calibri" w:eastAsia="Calibri" w:hAnsi="Calibri" w:cs="Calibri"/>
                <w:sz w:val="18"/>
                <w:szCs w:val="18"/>
              </w:rPr>
            </w:pPr>
            <w:r>
              <w:rPr>
                <w:rFonts w:ascii="Calibri" w:eastAsia="Calibri" w:hAnsi="Calibri" w:cs="Calibri"/>
                <w:sz w:val="18"/>
                <w:szCs w:val="18"/>
              </w:rPr>
              <w:t>November 8, 2018</w:t>
            </w:r>
          </w:p>
        </w:tc>
        <w:tc>
          <w:tcPr>
            <w:tcW w:w="892" w:type="dxa"/>
            <w:shd w:val="clear" w:color="auto" w:fill="auto"/>
            <w:tcMar>
              <w:top w:w="100" w:type="dxa"/>
              <w:left w:w="100" w:type="dxa"/>
              <w:bottom w:w="100" w:type="dxa"/>
              <w:right w:w="100" w:type="dxa"/>
            </w:tcMar>
          </w:tcPr>
          <w:p w14:paraId="39EDCF54" w14:textId="77777777" w:rsidR="00333392" w:rsidRDefault="001F5BD0">
            <w:pPr>
              <w:widowControl w:val="0"/>
              <w:rPr>
                <w:rFonts w:ascii="Calibri" w:eastAsia="Calibri" w:hAnsi="Calibri" w:cs="Calibri"/>
                <w:sz w:val="18"/>
                <w:szCs w:val="18"/>
              </w:rPr>
            </w:pPr>
            <w:r>
              <w:rPr>
                <w:rFonts w:ascii="Calibri" w:eastAsia="Calibri" w:hAnsi="Calibri" w:cs="Calibri"/>
                <w:sz w:val="18"/>
                <w:szCs w:val="18"/>
              </w:rPr>
              <w:t>2.4</w:t>
            </w:r>
          </w:p>
        </w:tc>
        <w:tc>
          <w:tcPr>
            <w:tcW w:w="5348" w:type="dxa"/>
            <w:shd w:val="clear" w:color="auto" w:fill="auto"/>
            <w:tcMar>
              <w:top w:w="100" w:type="dxa"/>
              <w:left w:w="100" w:type="dxa"/>
              <w:bottom w:w="100" w:type="dxa"/>
              <w:right w:w="100" w:type="dxa"/>
            </w:tcMar>
          </w:tcPr>
          <w:p w14:paraId="7337AC45" w14:textId="77777777" w:rsidR="00333392" w:rsidRDefault="008E4CDE" w:rsidP="00293C91">
            <w:pPr>
              <w:widowControl w:val="0"/>
              <w:rPr>
                <w:rFonts w:ascii="Calibri" w:eastAsia="Calibri" w:hAnsi="Calibri" w:cs="Calibri"/>
                <w:sz w:val="18"/>
                <w:szCs w:val="18"/>
              </w:rPr>
            </w:pPr>
            <w:r>
              <w:rPr>
                <w:rFonts w:ascii="Calibri" w:eastAsia="Calibri" w:hAnsi="Calibri" w:cs="Calibri"/>
                <w:sz w:val="18"/>
                <w:szCs w:val="18"/>
              </w:rPr>
              <w:t>Content updated: a</w:t>
            </w:r>
            <w:r w:rsidR="001F5BD0">
              <w:rPr>
                <w:rFonts w:ascii="Calibri" w:eastAsia="Calibri" w:hAnsi="Calibri" w:cs="Calibri"/>
                <w:sz w:val="18"/>
                <w:szCs w:val="18"/>
              </w:rPr>
              <w:t>dditional FGH and Jembi Logos added</w:t>
            </w:r>
            <w:r>
              <w:rPr>
                <w:rFonts w:ascii="Calibri" w:eastAsia="Calibri" w:hAnsi="Calibri" w:cs="Calibri"/>
                <w:sz w:val="18"/>
                <w:szCs w:val="18"/>
              </w:rPr>
              <w:t xml:space="preserve">, </w:t>
            </w:r>
            <w:r w:rsidR="00293C91">
              <w:rPr>
                <w:rFonts w:ascii="Calibri" w:eastAsia="Calibri" w:hAnsi="Calibri" w:cs="Calibri"/>
                <w:sz w:val="18"/>
                <w:szCs w:val="18"/>
              </w:rPr>
              <w:t>comments</w:t>
            </w:r>
            <w:r w:rsidR="00BE6719">
              <w:rPr>
                <w:rFonts w:ascii="Calibri" w:eastAsia="Calibri" w:hAnsi="Calibri" w:cs="Calibri"/>
                <w:sz w:val="18"/>
                <w:szCs w:val="18"/>
              </w:rPr>
              <w:t xml:space="preserve"> deleted, </w:t>
            </w:r>
            <w:r w:rsidR="005F2898">
              <w:rPr>
                <w:rFonts w:ascii="Calibri" w:eastAsia="Calibri" w:hAnsi="Calibri" w:cs="Calibri"/>
                <w:sz w:val="18"/>
                <w:szCs w:val="18"/>
              </w:rPr>
              <w:t>chapter III renamed from “Business Process” to “Report Process Analysis”, legend added for report process diagrams, bookmarks added for requirements,</w:t>
            </w:r>
            <w:r>
              <w:rPr>
                <w:rFonts w:ascii="Calibri" w:eastAsia="Calibri" w:hAnsi="Calibri" w:cs="Calibri"/>
                <w:sz w:val="18"/>
                <w:szCs w:val="18"/>
              </w:rPr>
              <w:t xml:space="preserve"> </w:t>
            </w:r>
            <w:r w:rsidR="005F2898">
              <w:rPr>
                <w:rFonts w:ascii="Calibri" w:eastAsia="Calibri" w:hAnsi="Calibri" w:cs="Calibri"/>
                <w:sz w:val="18"/>
                <w:szCs w:val="18"/>
              </w:rPr>
              <w:t>pseudo code added in technical requirements and approval section added after versioning section.</w:t>
            </w:r>
          </w:p>
        </w:tc>
        <w:tc>
          <w:tcPr>
            <w:tcW w:w="1470" w:type="dxa"/>
            <w:shd w:val="clear" w:color="auto" w:fill="auto"/>
            <w:tcMar>
              <w:top w:w="100" w:type="dxa"/>
              <w:left w:w="100" w:type="dxa"/>
              <w:bottom w:w="100" w:type="dxa"/>
              <w:right w:w="100" w:type="dxa"/>
            </w:tcMar>
          </w:tcPr>
          <w:p w14:paraId="39D8BC57" w14:textId="77777777" w:rsidR="00333392" w:rsidRDefault="001F5BD0">
            <w:pPr>
              <w:widowControl w:val="0"/>
              <w:rPr>
                <w:rFonts w:ascii="Calibri" w:eastAsia="Calibri" w:hAnsi="Calibri" w:cs="Calibri"/>
                <w:sz w:val="18"/>
                <w:szCs w:val="18"/>
              </w:rPr>
            </w:pPr>
            <w:bookmarkStart w:id="3" w:name="_3znysh7" w:colFirst="0" w:colLast="0"/>
            <w:bookmarkEnd w:id="3"/>
            <w:r>
              <w:rPr>
                <w:rFonts w:ascii="Calibri" w:eastAsia="Calibri" w:hAnsi="Calibri" w:cs="Calibri"/>
                <w:sz w:val="18"/>
                <w:szCs w:val="18"/>
              </w:rPr>
              <w:t>Pinki Meggi</w:t>
            </w:r>
          </w:p>
        </w:tc>
      </w:tr>
      <w:tr w:rsidR="003968F5" w14:paraId="545FB784" w14:textId="77777777" w:rsidTr="00572093">
        <w:tc>
          <w:tcPr>
            <w:tcW w:w="1650" w:type="dxa"/>
            <w:shd w:val="clear" w:color="auto" w:fill="auto"/>
            <w:tcMar>
              <w:top w:w="100" w:type="dxa"/>
              <w:left w:w="100" w:type="dxa"/>
              <w:bottom w:w="100" w:type="dxa"/>
              <w:right w:w="100" w:type="dxa"/>
            </w:tcMar>
          </w:tcPr>
          <w:p w14:paraId="7E5FAC60" w14:textId="77777777" w:rsidR="003968F5" w:rsidRDefault="003968F5" w:rsidP="003968F5">
            <w:pPr>
              <w:widowControl w:val="0"/>
              <w:rPr>
                <w:rFonts w:ascii="Calibri" w:eastAsia="Calibri" w:hAnsi="Calibri" w:cs="Calibri"/>
                <w:sz w:val="18"/>
                <w:szCs w:val="18"/>
              </w:rPr>
            </w:pPr>
            <w:r>
              <w:rPr>
                <w:rFonts w:ascii="Calibri" w:eastAsia="Calibri" w:hAnsi="Calibri" w:cs="Calibri"/>
                <w:sz w:val="18"/>
                <w:szCs w:val="18"/>
              </w:rPr>
              <w:t>November 8, 2018</w:t>
            </w:r>
          </w:p>
        </w:tc>
        <w:tc>
          <w:tcPr>
            <w:tcW w:w="892" w:type="dxa"/>
            <w:shd w:val="clear" w:color="auto" w:fill="auto"/>
            <w:tcMar>
              <w:top w:w="100" w:type="dxa"/>
              <w:left w:w="100" w:type="dxa"/>
              <w:bottom w:w="100" w:type="dxa"/>
              <w:right w:w="100" w:type="dxa"/>
            </w:tcMar>
          </w:tcPr>
          <w:p w14:paraId="3764CFCB" w14:textId="77777777" w:rsidR="003968F5" w:rsidRDefault="003968F5" w:rsidP="003968F5">
            <w:pPr>
              <w:widowControl w:val="0"/>
              <w:rPr>
                <w:rFonts w:ascii="Calibri" w:eastAsia="Calibri" w:hAnsi="Calibri" w:cs="Calibri"/>
                <w:sz w:val="18"/>
                <w:szCs w:val="18"/>
              </w:rPr>
            </w:pPr>
            <w:r>
              <w:rPr>
                <w:rFonts w:ascii="Calibri" w:eastAsia="Calibri" w:hAnsi="Calibri" w:cs="Calibri"/>
                <w:sz w:val="18"/>
                <w:szCs w:val="18"/>
              </w:rPr>
              <w:t>2.5</w:t>
            </w:r>
          </w:p>
        </w:tc>
        <w:tc>
          <w:tcPr>
            <w:tcW w:w="5348" w:type="dxa"/>
            <w:shd w:val="clear" w:color="auto" w:fill="auto"/>
            <w:tcMar>
              <w:top w:w="100" w:type="dxa"/>
              <w:left w:w="100" w:type="dxa"/>
              <w:bottom w:w="100" w:type="dxa"/>
              <w:right w:w="100" w:type="dxa"/>
            </w:tcMar>
          </w:tcPr>
          <w:p w14:paraId="31846E65" w14:textId="77777777" w:rsidR="003968F5" w:rsidRDefault="003968F5" w:rsidP="003968F5">
            <w:pPr>
              <w:widowControl w:val="0"/>
              <w:rPr>
                <w:rFonts w:ascii="Calibri" w:eastAsia="Calibri" w:hAnsi="Calibri" w:cs="Calibri"/>
                <w:sz w:val="18"/>
                <w:szCs w:val="18"/>
              </w:rPr>
            </w:pPr>
            <w:r>
              <w:rPr>
                <w:rFonts w:ascii="Calibri" w:eastAsia="Calibri" w:hAnsi="Calibri" w:cs="Calibri"/>
                <w:sz w:val="18"/>
                <w:szCs w:val="18"/>
              </w:rPr>
              <w:t>Overall revision</w:t>
            </w:r>
          </w:p>
        </w:tc>
        <w:tc>
          <w:tcPr>
            <w:tcW w:w="1470" w:type="dxa"/>
            <w:shd w:val="clear" w:color="auto" w:fill="auto"/>
            <w:tcMar>
              <w:top w:w="100" w:type="dxa"/>
              <w:left w:w="100" w:type="dxa"/>
              <w:bottom w:w="100" w:type="dxa"/>
              <w:right w:w="100" w:type="dxa"/>
            </w:tcMar>
          </w:tcPr>
          <w:p w14:paraId="408BF5C1" w14:textId="77777777" w:rsidR="003968F5" w:rsidRDefault="003968F5" w:rsidP="003968F5">
            <w:pPr>
              <w:widowControl w:val="0"/>
              <w:rPr>
                <w:rFonts w:ascii="Calibri" w:eastAsia="Calibri" w:hAnsi="Calibri" w:cs="Calibri"/>
                <w:sz w:val="18"/>
                <w:szCs w:val="18"/>
              </w:rPr>
            </w:pPr>
            <w:r>
              <w:rPr>
                <w:rFonts w:ascii="Calibri" w:eastAsia="Calibri" w:hAnsi="Calibri" w:cs="Calibri"/>
                <w:sz w:val="18"/>
                <w:szCs w:val="18"/>
              </w:rPr>
              <w:t>Zainabe Dadá</w:t>
            </w:r>
          </w:p>
        </w:tc>
      </w:tr>
      <w:tr w:rsidR="006952BF" w14:paraId="29F6E810" w14:textId="77777777" w:rsidTr="00572093">
        <w:tc>
          <w:tcPr>
            <w:tcW w:w="1650" w:type="dxa"/>
            <w:shd w:val="clear" w:color="auto" w:fill="auto"/>
            <w:tcMar>
              <w:top w:w="100" w:type="dxa"/>
              <w:left w:w="100" w:type="dxa"/>
              <w:bottom w:w="100" w:type="dxa"/>
              <w:right w:w="100" w:type="dxa"/>
            </w:tcMar>
          </w:tcPr>
          <w:p w14:paraId="77102AF3" w14:textId="2779EF64" w:rsidR="006952BF" w:rsidRDefault="006952BF" w:rsidP="006952BF">
            <w:pPr>
              <w:widowControl w:val="0"/>
              <w:rPr>
                <w:rFonts w:ascii="Calibri" w:eastAsia="Calibri" w:hAnsi="Calibri" w:cs="Calibri"/>
                <w:sz w:val="18"/>
                <w:szCs w:val="18"/>
              </w:rPr>
            </w:pPr>
            <w:r>
              <w:rPr>
                <w:rFonts w:ascii="Calibri" w:eastAsia="Calibri" w:hAnsi="Calibri" w:cs="Calibri"/>
                <w:sz w:val="18"/>
                <w:szCs w:val="18"/>
              </w:rPr>
              <w:t>December 4, 2018</w:t>
            </w:r>
          </w:p>
        </w:tc>
        <w:tc>
          <w:tcPr>
            <w:tcW w:w="892" w:type="dxa"/>
            <w:shd w:val="clear" w:color="auto" w:fill="auto"/>
            <w:tcMar>
              <w:top w:w="100" w:type="dxa"/>
              <w:left w:w="100" w:type="dxa"/>
              <w:bottom w:w="100" w:type="dxa"/>
              <w:right w:w="100" w:type="dxa"/>
            </w:tcMar>
          </w:tcPr>
          <w:p w14:paraId="424CB0FA" w14:textId="6A29BBA0" w:rsidR="006952BF" w:rsidRDefault="006952BF" w:rsidP="006952BF">
            <w:pPr>
              <w:widowControl w:val="0"/>
              <w:rPr>
                <w:rFonts w:ascii="Calibri" w:eastAsia="Calibri" w:hAnsi="Calibri" w:cs="Calibri"/>
                <w:sz w:val="18"/>
                <w:szCs w:val="18"/>
              </w:rPr>
            </w:pPr>
            <w:r>
              <w:rPr>
                <w:rFonts w:ascii="Calibri" w:eastAsia="Calibri" w:hAnsi="Calibri" w:cs="Calibri"/>
                <w:sz w:val="18"/>
                <w:szCs w:val="18"/>
              </w:rPr>
              <w:t>2.6</w:t>
            </w:r>
          </w:p>
        </w:tc>
        <w:tc>
          <w:tcPr>
            <w:tcW w:w="5348" w:type="dxa"/>
            <w:shd w:val="clear" w:color="auto" w:fill="auto"/>
            <w:tcMar>
              <w:top w:w="100" w:type="dxa"/>
              <w:left w:w="100" w:type="dxa"/>
              <w:bottom w:w="100" w:type="dxa"/>
              <w:right w:w="100" w:type="dxa"/>
            </w:tcMar>
          </w:tcPr>
          <w:p w14:paraId="132E34AD" w14:textId="700D3E4C" w:rsidR="006952BF" w:rsidRDefault="006952BF" w:rsidP="006952BF">
            <w:pPr>
              <w:widowControl w:val="0"/>
              <w:rPr>
                <w:rFonts w:ascii="Calibri" w:eastAsia="Calibri" w:hAnsi="Calibri" w:cs="Calibri"/>
                <w:sz w:val="18"/>
                <w:szCs w:val="18"/>
              </w:rPr>
            </w:pPr>
            <w:r w:rsidRPr="00915772">
              <w:rPr>
                <w:rFonts w:ascii="Calibri" w:eastAsia="Calibri" w:hAnsi="Calibri" w:cs="Calibri"/>
                <w:sz w:val="18"/>
                <w:szCs w:val="18"/>
              </w:rPr>
              <w:t>Overall revision on key assumptions and depth technical review</w:t>
            </w:r>
          </w:p>
        </w:tc>
        <w:tc>
          <w:tcPr>
            <w:tcW w:w="1470" w:type="dxa"/>
            <w:shd w:val="clear" w:color="auto" w:fill="auto"/>
            <w:tcMar>
              <w:top w:w="100" w:type="dxa"/>
              <w:left w:w="100" w:type="dxa"/>
              <w:bottom w:w="100" w:type="dxa"/>
              <w:right w:w="100" w:type="dxa"/>
            </w:tcMar>
          </w:tcPr>
          <w:p w14:paraId="6EA779C2" w14:textId="12E7C8A6" w:rsidR="006952BF" w:rsidRDefault="006952BF" w:rsidP="006952BF">
            <w:pPr>
              <w:widowControl w:val="0"/>
              <w:rPr>
                <w:rFonts w:ascii="Calibri" w:eastAsia="Calibri" w:hAnsi="Calibri" w:cs="Calibri"/>
                <w:sz w:val="18"/>
                <w:szCs w:val="18"/>
              </w:rPr>
            </w:pPr>
            <w:r>
              <w:rPr>
                <w:rFonts w:ascii="Calibri" w:eastAsia="Calibri" w:hAnsi="Calibri" w:cs="Calibri"/>
                <w:sz w:val="18"/>
                <w:szCs w:val="18"/>
              </w:rPr>
              <w:t>FGH team</w:t>
            </w:r>
          </w:p>
        </w:tc>
      </w:tr>
      <w:tr w:rsidR="006952BF" w14:paraId="372BDA22" w14:textId="77777777" w:rsidTr="00572093">
        <w:tc>
          <w:tcPr>
            <w:tcW w:w="1650" w:type="dxa"/>
            <w:shd w:val="clear" w:color="auto" w:fill="auto"/>
            <w:tcMar>
              <w:top w:w="100" w:type="dxa"/>
              <w:left w:w="100" w:type="dxa"/>
              <w:bottom w:w="100" w:type="dxa"/>
              <w:right w:w="100" w:type="dxa"/>
            </w:tcMar>
          </w:tcPr>
          <w:p w14:paraId="0031668A" w14:textId="35205664" w:rsidR="006952BF" w:rsidRDefault="006952BF" w:rsidP="006952BF">
            <w:pPr>
              <w:widowControl w:val="0"/>
              <w:rPr>
                <w:rFonts w:ascii="Calibri" w:eastAsia="Calibri" w:hAnsi="Calibri" w:cs="Calibri"/>
                <w:sz w:val="18"/>
                <w:szCs w:val="18"/>
              </w:rPr>
            </w:pPr>
            <w:r>
              <w:rPr>
                <w:rFonts w:ascii="Calibri" w:eastAsia="Calibri" w:hAnsi="Calibri" w:cs="Calibri"/>
                <w:sz w:val="18"/>
                <w:szCs w:val="18"/>
              </w:rPr>
              <w:t>December 13, 2018</w:t>
            </w:r>
          </w:p>
        </w:tc>
        <w:tc>
          <w:tcPr>
            <w:tcW w:w="892" w:type="dxa"/>
            <w:shd w:val="clear" w:color="auto" w:fill="auto"/>
            <w:tcMar>
              <w:top w:w="100" w:type="dxa"/>
              <w:left w:w="100" w:type="dxa"/>
              <w:bottom w:w="100" w:type="dxa"/>
              <w:right w:w="100" w:type="dxa"/>
            </w:tcMar>
          </w:tcPr>
          <w:p w14:paraId="02375C82" w14:textId="682A498A" w:rsidR="006952BF" w:rsidRDefault="006952BF" w:rsidP="006952BF">
            <w:pPr>
              <w:widowControl w:val="0"/>
              <w:rPr>
                <w:rFonts w:ascii="Calibri" w:eastAsia="Calibri" w:hAnsi="Calibri" w:cs="Calibri"/>
                <w:sz w:val="18"/>
                <w:szCs w:val="18"/>
              </w:rPr>
            </w:pPr>
            <w:r>
              <w:rPr>
                <w:rFonts w:ascii="Calibri" w:eastAsia="Calibri" w:hAnsi="Calibri" w:cs="Calibri"/>
                <w:sz w:val="18"/>
                <w:szCs w:val="18"/>
              </w:rPr>
              <w:t>2.7</w:t>
            </w:r>
          </w:p>
        </w:tc>
        <w:tc>
          <w:tcPr>
            <w:tcW w:w="5348" w:type="dxa"/>
            <w:shd w:val="clear" w:color="auto" w:fill="auto"/>
            <w:tcMar>
              <w:top w:w="100" w:type="dxa"/>
              <w:left w:w="100" w:type="dxa"/>
              <w:bottom w:w="100" w:type="dxa"/>
              <w:right w:w="100" w:type="dxa"/>
            </w:tcMar>
          </w:tcPr>
          <w:p w14:paraId="20E48653" w14:textId="0DFB4F46" w:rsidR="006952BF" w:rsidRDefault="006952BF" w:rsidP="006952BF">
            <w:pPr>
              <w:widowControl w:val="0"/>
              <w:rPr>
                <w:rFonts w:ascii="Calibri" w:eastAsia="Calibri" w:hAnsi="Calibri" w:cs="Calibri"/>
                <w:sz w:val="18"/>
                <w:szCs w:val="18"/>
              </w:rPr>
            </w:pPr>
            <w:r>
              <w:rPr>
                <w:rFonts w:ascii="Calibri" w:eastAsia="Calibri" w:hAnsi="Calibri" w:cs="Calibri"/>
                <w:sz w:val="18"/>
                <w:szCs w:val="18"/>
              </w:rPr>
              <w:t>FGH changes and overall revision: business process, key assumptions, requirements, pseudocode, annexes.</w:t>
            </w:r>
          </w:p>
        </w:tc>
        <w:tc>
          <w:tcPr>
            <w:tcW w:w="1470" w:type="dxa"/>
            <w:shd w:val="clear" w:color="auto" w:fill="auto"/>
            <w:tcMar>
              <w:top w:w="100" w:type="dxa"/>
              <w:left w:w="100" w:type="dxa"/>
              <w:bottom w:w="100" w:type="dxa"/>
              <w:right w:w="100" w:type="dxa"/>
            </w:tcMar>
          </w:tcPr>
          <w:p w14:paraId="7A01EE9C" w14:textId="7D1CE254" w:rsidR="006952BF" w:rsidRDefault="006952BF" w:rsidP="006952BF">
            <w:pPr>
              <w:widowControl w:val="0"/>
              <w:rPr>
                <w:rFonts w:ascii="Calibri" w:eastAsia="Calibri" w:hAnsi="Calibri" w:cs="Calibri"/>
                <w:sz w:val="18"/>
                <w:szCs w:val="18"/>
              </w:rPr>
            </w:pPr>
            <w:r>
              <w:rPr>
                <w:rFonts w:ascii="Calibri" w:eastAsia="Calibri" w:hAnsi="Calibri" w:cs="Calibri"/>
                <w:sz w:val="18"/>
                <w:szCs w:val="18"/>
              </w:rPr>
              <w:t>Pinki Meggi</w:t>
            </w:r>
          </w:p>
        </w:tc>
      </w:tr>
      <w:tr w:rsidR="006952BF" w14:paraId="6652E3BB" w14:textId="77777777" w:rsidTr="00572093">
        <w:tc>
          <w:tcPr>
            <w:tcW w:w="1650" w:type="dxa"/>
            <w:shd w:val="clear" w:color="auto" w:fill="auto"/>
            <w:tcMar>
              <w:top w:w="100" w:type="dxa"/>
              <w:left w:w="100" w:type="dxa"/>
              <w:bottom w:w="100" w:type="dxa"/>
              <w:right w:w="100" w:type="dxa"/>
            </w:tcMar>
          </w:tcPr>
          <w:p w14:paraId="285C2B89" w14:textId="0DC708D8" w:rsidR="006952BF" w:rsidRDefault="00617C55" w:rsidP="006952BF">
            <w:pPr>
              <w:widowControl w:val="0"/>
              <w:rPr>
                <w:rFonts w:ascii="Calibri" w:eastAsia="Calibri" w:hAnsi="Calibri" w:cs="Calibri"/>
                <w:sz w:val="18"/>
                <w:szCs w:val="18"/>
              </w:rPr>
            </w:pPr>
            <w:r>
              <w:rPr>
                <w:rFonts w:ascii="Calibri" w:eastAsia="Calibri" w:hAnsi="Calibri" w:cs="Calibri"/>
                <w:sz w:val="18"/>
                <w:szCs w:val="18"/>
              </w:rPr>
              <w:t>April 10, 2019</w:t>
            </w:r>
          </w:p>
        </w:tc>
        <w:tc>
          <w:tcPr>
            <w:tcW w:w="892" w:type="dxa"/>
            <w:shd w:val="clear" w:color="auto" w:fill="auto"/>
            <w:tcMar>
              <w:top w:w="100" w:type="dxa"/>
              <w:left w:w="100" w:type="dxa"/>
              <w:bottom w:w="100" w:type="dxa"/>
              <w:right w:w="100" w:type="dxa"/>
            </w:tcMar>
          </w:tcPr>
          <w:p w14:paraId="72FEF0CC" w14:textId="2C1F5EAA" w:rsidR="006952BF" w:rsidRDefault="00617C55" w:rsidP="006952BF">
            <w:pPr>
              <w:widowControl w:val="0"/>
              <w:rPr>
                <w:rFonts w:ascii="Calibri" w:eastAsia="Calibri" w:hAnsi="Calibri" w:cs="Calibri"/>
                <w:sz w:val="18"/>
                <w:szCs w:val="18"/>
              </w:rPr>
            </w:pPr>
            <w:r>
              <w:rPr>
                <w:rFonts w:ascii="Calibri" w:eastAsia="Calibri" w:hAnsi="Calibri" w:cs="Calibri"/>
                <w:sz w:val="18"/>
                <w:szCs w:val="18"/>
              </w:rPr>
              <w:t>2.8</w:t>
            </w:r>
          </w:p>
        </w:tc>
        <w:tc>
          <w:tcPr>
            <w:tcW w:w="5348" w:type="dxa"/>
            <w:shd w:val="clear" w:color="auto" w:fill="auto"/>
            <w:tcMar>
              <w:top w:w="100" w:type="dxa"/>
              <w:left w:w="100" w:type="dxa"/>
              <w:bottom w:w="100" w:type="dxa"/>
              <w:right w:w="100" w:type="dxa"/>
            </w:tcMar>
          </w:tcPr>
          <w:p w14:paraId="3549D6F2" w14:textId="77777777" w:rsidR="00D470B2" w:rsidRDefault="00617C55" w:rsidP="006952BF">
            <w:pPr>
              <w:widowControl w:val="0"/>
              <w:rPr>
                <w:rFonts w:ascii="Calibri" w:eastAsia="Calibri" w:hAnsi="Calibri" w:cs="Calibri"/>
                <w:sz w:val="18"/>
                <w:szCs w:val="18"/>
              </w:rPr>
            </w:pPr>
            <w:r>
              <w:rPr>
                <w:rFonts w:ascii="Calibri" w:eastAsia="Calibri" w:hAnsi="Calibri" w:cs="Calibri"/>
                <w:sz w:val="18"/>
                <w:szCs w:val="18"/>
              </w:rPr>
              <w:t xml:space="preserve">Modifications made to clarify how the current code works. </w:t>
            </w:r>
          </w:p>
          <w:p w14:paraId="449314C6" w14:textId="77777777" w:rsidR="00D470B2" w:rsidRDefault="00D470B2" w:rsidP="006952BF">
            <w:pPr>
              <w:widowControl w:val="0"/>
              <w:rPr>
                <w:rFonts w:ascii="Calibri" w:eastAsia="Calibri" w:hAnsi="Calibri" w:cs="Calibri"/>
                <w:sz w:val="18"/>
                <w:szCs w:val="18"/>
              </w:rPr>
            </w:pPr>
          </w:p>
          <w:p w14:paraId="3CAE7F27" w14:textId="77777777" w:rsidR="00F07DBE" w:rsidRDefault="00D470B2" w:rsidP="001E33B1">
            <w:pPr>
              <w:pStyle w:val="ListParagraph"/>
              <w:numPr>
                <w:ilvl w:val="0"/>
                <w:numId w:val="22"/>
              </w:numPr>
              <w:spacing w:line="273" w:lineRule="auto"/>
              <w:jc w:val="both"/>
              <w:rPr>
                <w:rFonts w:cs="Cambria"/>
                <w:sz w:val="18"/>
                <w:szCs w:val="16"/>
              </w:rPr>
            </w:pPr>
            <w:r w:rsidRPr="00F07DBE">
              <w:rPr>
                <w:rFonts w:cs="Cambria"/>
                <w:sz w:val="18"/>
                <w:szCs w:val="16"/>
              </w:rPr>
              <w:t>with &gt;6 months on ART with one VL result registered in the 12-month period between 6-9 months after ART initiation.</w:t>
            </w:r>
          </w:p>
          <w:p w14:paraId="2622CB6B" w14:textId="77777777" w:rsidR="00F07DBE" w:rsidRDefault="00D470B2" w:rsidP="001E33B1">
            <w:pPr>
              <w:pStyle w:val="ListParagraph"/>
              <w:numPr>
                <w:ilvl w:val="0"/>
                <w:numId w:val="22"/>
              </w:numPr>
              <w:spacing w:line="273" w:lineRule="auto"/>
              <w:jc w:val="both"/>
              <w:rPr>
                <w:rFonts w:cs="Cambria"/>
                <w:sz w:val="18"/>
                <w:szCs w:val="16"/>
              </w:rPr>
            </w:pPr>
            <w:r w:rsidRPr="00F07DBE">
              <w:rPr>
                <w:rFonts w:cs="Cambria"/>
                <w:sz w:val="18"/>
                <w:szCs w:val="16"/>
              </w:rPr>
              <w:t>the VL result registered in the 12-month period that is not the first one registered for the patient, and the previous VL was registered</w:t>
            </w:r>
            <w:r w:rsidRPr="00F07DBE">
              <w:rPr>
                <w:rFonts w:cs="Cambria"/>
                <w:color w:val="FF0000"/>
                <w:sz w:val="18"/>
                <w:szCs w:val="16"/>
              </w:rPr>
              <w:t xml:space="preserve"> </w:t>
            </w:r>
            <w:r w:rsidRPr="00F07DBE">
              <w:rPr>
                <w:rFonts w:cs="Cambria"/>
                <w:sz w:val="18"/>
                <w:szCs w:val="16"/>
              </w:rPr>
              <w:t>between 12-15 months with a result of &lt;1000 copies</w:t>
            </w:r>
          </w:p>
          <w:p w14:paraId="041BFE55" w14:textId="69A62693" w:rsidR="00D470B2" w:rsidRPr="00F07DBE" w:rsidRDefault="00F07DBE" w:rsidP="001E33B1">
            <w:pPr>
              <w:pStyle w:val="ListParagraph"/>
              <w:numPr>
                <w:ilvl w:val="0"/>
                <w:numId w:val="22"/>
              </w:numPr>
              <w:spacing w:line="273" w:lineRule="auto"/>
              <w:jc w:val="both"/>
              <w:rPr>
                <w:rFonts w:cs="Cambria"/>
                <w:sz w:val="18"/>
                <w:szCs w:val="16"/>
              </w:rPr>
            </w:pPr>
            <w:r w:rsidRPr="00F07DBE">
              <w:rPr>
                <w:rFonts w:cs="Cambria"/>
                <w:sz w:val="18"/>
                <w:szCs w:val="16"/>
              </w:rPr>
              <w:t>t</w:t>
            </w:r>
            <w:r w:rsidR="00D470B2" w:rsidRPr="00F07DBE">
              <w:rPr>
                <w:rFonts w:cs="Cambria"/>
                <w:sz w:val="18"/>
                <w:szCs w:val="16"/>
              </w:rPr>
              <w:t xml:space="preserve">he code will look at pregnant and breastfeeding regardless of the sex of the patient </w:t>
            </w:r>
          </w:p>
          <w:p w14:paraId="3968ADA2" w14:textId="2E8A20E0" w:rsidR="006952BF" w:rsidRDefault="00617C55" w:rsidP="006952BF">
            <w:pPr>
              <w:widowControl w:val="0"/>
              <w:rPr>
                <w:rFonts w:ascii="Calibri" w:eastAsia="Calibri" w:hAnsi="Calibri" w:cs="Calibri"/>
                <w:sz w:val="18"/>
                <w:szCs w:val="18"/>
              </w:rPr>
            </w:pPr>
            <w:r>
              <w:rPr>
                <w:rFonts w:ascii="Calibri" w:eastAsia="Calibri" w:hAnsi="Calibri" w:cs="Calibri"/>
                <w:sz w:val="18"/>
                <w:szCs w:val="18"/>
              </w:rPr>
              <w:t>Simple scenarios included to clarify the requirements</w:t>
            </w:r>
          </w:p>
        </w:tc>
        <w:tc>
          <w:tcPr>
            <w:tcW w:w="1470" w:type="dxa"/>
            <w:shd w:val="clear" w:color="auto" w:fill="auto"/>
            <w:tcMar>
              <w:top w:w="100" w:type="dxa"/>
              <w:left w:w="100" w:type="dxa"/>
              <w:bottom w:w="100" w:type="dxa"/>
              <w:right w:w="100" w:type="dxa"/>
            </w:tcMar>
          </w:tcPr>
          <w:p w14:paraId="7FD9EC80" w14:textId="29E236B0" w:rsidR="006952BF" w:rsidRDefault="00617C55" w:rsidP="006952BF">
            <w:pPr>
              <w:widowControl w:val="0"/>
              <w:rPr>
                <w:rFonts w:ascii="Calibri" w:eastAsia="Calibri" w:hAnsi="Calibri" w:cs="Calibri"/>
                <w:sz w:val="18"/>
                <w:szCs w:val="18"/>
              </w:rPr>
            </w:pPr>
            <w:r>
              <w:rPr>
                <w:rFonts w:ascii="Calibri" w:eastAsia="Calibri" w:hAnsi="Calibri" w:cs="Calibri"/>
                <w:sz w:val="18"/>
                <w:szCs w:val="18"/>
              </w:rPr>
              <w:t xml:space="preserve">Maria Rein </w:t>
            </w:r>
          </w:p>
        </w:tc>
      </w:tr>
      <w:tr w:rsidR="00F07DBE" w14:paraId="7D4BC1D7" w14:textId="77777777" w:rsidTr="00572093">
        <w:tc>
          <w:tcPr>
            <w:tcW w:w="1650" w:type="dxa"/>
            <w:shd w:val="clear" w:color="auto" w:fill="auto"/>
            <w:tcMar>
              <w:top w:w="100" w:type="dxa"/>
              <w:left w:w="100" w:type="dxa"/>
              <w:bottom w:w="100" w:type="dxa"/>
              <w:right w:w="100" w:type="dxa"/>
            </w:tcMar>
          </w:tcPr>
          <w:p w14:paraId="04F70475" w14:textId="6163C765" w:rsidR="00F07DBE" w:rsidRDefault="00F07DBE" w:rsidP="00F07DBE">
            <w:pPr>
              <w:widowControl w:val="0"/>
              <w:rPr>
                <w:sz w:val="18"/>
                <w:szCs w:val="18"/>
              </w:rPr>
            </w:pPr>
            <w:r>
              <w:rPr>
                <w:rFonts w:ascii="Calibri" w:eastAsia="Calibri" w:hAnsi="Calibri" w:cs="Calibri"/>
                <w:sz w:val="18"/>
                <w:szCs w:val="18"/>
              </w:rPr>
              <w:t>May 7, 2019</w:t>
            </w:r>
          </w:p>
        </w:tc>
        <w:tc>
          <w:tcPr>
            <w:tcW w:w="892" w:type="dxa"/>
            <w:shd w:val="clear" w:color="auto" w:fill="auto"/>
            <w:tcMar>
              <w:top w:w="100" w:type="dxa"/>
              <w:left w:w="100" w:type="dxa"/>
              <w:bottom w:w="100" w:type="dxa"/>
              <w:right w:w="100" w:type="dxa"/>
            </w:tcMar>
          </w:tcPr>
          <w:p w14:paraId="1372A38B" w14:textId="6B146C82" w:rsidR="00F07DBE" w:rsidRDefault="00F07DBE" w:rsidP="00F07DBE">
            <w:pPr>
              <w:widowControl w:val="0"/>
              <w:rPr>
                <w:sz w:val="18"/>
                <w:szCs w:val="18"/>
              </w:rPr>
            </w:pPr>
            <w:r>
              <w:rPr>
                <w:rFonts w:ascii="Calibri" w:eastAsia="Calibri" w:hAnsi="Calibri" w:cs="Calibri"/>
                <w:sz w:val="18"/>
                <w:szCs w:val="18"/>
              </w:rPr>
              <w:t>2.9</w:t>
            </w:r>
          </w:p>
        </w:tc>
        <w:tc>
          <w:tcPr>
            <w:tcW w:w="5348" w:type="dxa"/>
            <w:shd w:val="clear" w:color="auto" w:fill="auto"/>
            <w:tcMar>
              <w:top w:w="100" w:type="dxa"/>
              <w:left w:w="100" w:type="dxa"/>
              <w:bottom w:w="100" w:type="dxa"/>
              <w:right w:w="100" w:type="dxa"/>
            </w:tcMar>
          </w:tcPr>
          <w:p w14:paraId="3F474A78" w14:textId="77777777" w:rsidR="00F07DBE" w:rsidRDefault="00F07DBE" w:rsidP="00F07DBE">
            <w:pPr>
              <w:widowControl w:val="0"/>
              <w:rPr>
                <w:rFonts w:ascii="Calibri" w:eastAsia="Calibri" w:hAnsi="Calibri" w:cs="Calibri"/>
                <w:sz w:val="18"/>
                <w:szCs w:val="18"/>
              </w:rPr>
            </w:pPr>
            <w:r>
              <w:rPr>
                <w:rFonts w:ascii="Calibri" w:eastAsia="Calibri" w:hAnsi="Calibri" w:cs="Calibri"/>
                <w:sz w:val="18"/>
                <w:szCs w:val="18"/>
              </w:rPr>
              <w:t>Changes in the document format:</w:t>
            </w:r>
          </w:p>
          <w:p w14:paraId="1F563834" w14:textId="629F412C" w:rsidR="00F07DBE" w:rsidRPr="00F07DBE" w:rsidRDefault="00F07DBE" w:rsidP="001E33B1">
            <w:pPr>
              <w:pStyle w:val="ListParagraph"/>
              <w:numPr>
                <w:ilvl w:val="0"/>
                <w:numId w:val="22"/>
              </w:numPr>
              <w:spacing w:line="273" w:lineRule="auto"/>
              <w:jc w:val="both"/>
              <w:rPr>
                <w:rFonts w:cs="Cambria"/>
                <w:sz w:val="18"/>
                <w:szCs w:val="16"/>
              </w:rPr>
            </w:pPr>
            <w:r w:rsidRPr="00F07DBE">
              <w:rPr>
                <w:rFonts w:cs="Cambria"/>
                <w:sz w:val="18"/>
                <w:szCs w:val="16"/>
              </w:rPr>
              <w:t>Chapter II Business Process removed;</w:t>
            </w:r>
          </w:p>
          <w:p w14:paraId="434D6F45" w14:textId="02DACCC3" w:rsidR="00F07DBE" w:rsidRDefault="00F07DBE" w:rsidP="001E33B1">
            <w:pPr>
              <w:pStyle w:val="ListParagraph"/>
              <w:numPr>
                <w:ilvl w:val="0"/>
                <w:numId w:val="22"/>
              </w:numPr>
              <w:spacing w:line="273" w:lineRule="auto"/>
              <w:jc w:val="both"/>
              <w:rPr>
                <w:rFonts w:cs="Cambria"/>
                <w:sz w:val="18"/>
                <w:szCs w:val="16"/>
              </w:rPr>
            </w:pPr>
            <w:r w:rsidRPr="00F07DBE">
              <w:rPr>
                <w:rFonts w:cs="Cambria"/>
                <w:sz w:val="18"/>
                <w:szCs w:val="16"/>
              </w:rPr>
              <w:t>Chapter VI Testing Scenario removed;</w:t>
            </w:r>
          </w:p>
          <w:p w14:paraId="1EEE1428" w14:textId="3167C9B1" w:rsidR="00B91865" w:rsidRDefault="00B91865" w:rsidP="001E33B1">
            <w:pPr>
              <w:pStyle w:val="ListParagraph"/>
              <w:numPr>
                <w:ilvl w:val="0"/>
                <w:numId w:val="22"/>
              </w:numPr>
              <w:spacing w:line="273" w:lineRule="auto"/>
              <w:jc w:val="both"/>
              <w:rPr>
                <w:rFonts w:cs="Cambria"/>
                <w:sz w:val="18"/>
                <w:szCs w:val="16"/>
              </w:rPr>
            </w:pPr>
            <w:r>
              <w:rPr>
                <w:rFonts w:cs="Cambria"/>
                <w:sz w:val="18"/>
                <w:szCs w:val="16"/>
              </w:rPr>
              <w:t>PVLS Reporting Period Dates updated in pag.8;</w:t>
            </w:r>
          </w:p>
          <w:p w14:paraId="4E95B0DE" w14:textId="632D8A89" w:rsidR="0029329A" w:rsidRDefault="0029329A" w:rsidP="0029329A">
            <w:pPr>
              <w:widowControl w:val="0"/>
              <w:rPr>
                <w:rFonts w:ascii="Calibri" w:eastAsia="Calibri" w:hAnsi="Calibri" w:cs="Calibri"/>
                <w:sz w:val="18"/>
                <w:szCs w:val="18"/>
              </w:rPr>
            </w:pPr>
            <w:r>
              <w:rPr>
                <w:rFonts w:ascii="Calibri" w:eastAsia="Calibri" w:hAnsi="Calibri" w:cs="Calibri"/>
                <w:sz w:val="18"/>
                <w:szCs w:val="18"/>
              </w:rPr>
              <w:t>Changes in the requirements:</w:t>
            </w:r>
          </w:p>
          <w:p w14:paraId="659EBD20" w14:textId="456B3348" w:rsidR="00F07DBE" w:rsidRDefault="00F07DBE" w:rsidP="001E33B1">
            <w:pPr>
              <w:pStyle w:val="ListParagraph"/>
              <w:numPr>
                <w:ilvl w:val="0"/>
                <w:numId w:val="22"/>
              </w:numPr>
              <w:spacing w:line="273" w:lineRule="auto"/>
              <w:jc w:val="both"/>
              <w:rPr>
                <w:rFonts w:cs="Cambria"/>
                <w:sz w:val="18"/>
                <w:szCs w:val="16"/>
              </w:rPr>
            </w:pPr>
            <w:r w:rsidRPr="00F07DBE">
              <w:rPr>
                <w:rFonts w:cs="Cambria"/>
                <w:sz w:val="18"/>
                <w:szCs w:val="16"/>
              </w:rPr>
              <w:t>Pregnant and Breastfeeding requirements changed to not check for female patients;</w:t>
            </w:r>
          </w:p>
          <w:p w14:paraId="3C9B26E0" w14:textId="751F25AD" w:rsidR="00B91865" w:rsidRDefault="00B91865" w:rsidP="001E33B1">
            <w:pPr>
              <w:pStyle w:val="ListParagraph"/>
              <w:numPr>
                <w:ilvl w:val="0"/>
                <w:numId w:val="22"/>
              </w:numPr>
              <w:spacing w:line="273" w:lineRule="auto"/>
              <w:jc w:val="both"/>
              <w:rPr>
                <w:rFonts w:cs="Cambria"/>
                <w:sz w:val="18"/>
                <w:szCs w:val="16"/>
              </w:rPr>
            </w:pPr>
            <w:r>
              <w:rPr>
                <w:rFonts w:cs="Cambria"/>
                <w:sz w:val="18"/>
                <w:szCs w:val="16"/>
              </w:rPr>
              <w:t>Pregnant requirement changed to search in previous 9 months instead of 12 months</w:t>
            </w:r>
          </w:p>
          <w:p w14:paraId="27627008" w14:textId="66507ACD" w:rsidR="00B91865" w:rsidRPr="00F07DBE" w:rsidRDefault="00B91865" w:rsidP="001E33B1">
            <w:pPr>
              <w:pStyle w:val="ListParagraph"/>
              <w:numPr>
                <w:ilvl w:val="0"/>
                <w:numId w:val="22"/>
              </w:numPr>
              <w:spacing w:line="273" w:lineRule="auto"/>
              <w:jc w:val="both"/>
              <w:rPr>
                <w:rFonts w:cs="Cambria"/>
                <w:sz w:val="18"/>
                <w:szCs w:val="16"/>
              </w:rPr>
            </w:pPr>
            <w:r>
              <w:rPr>
                <w:rFonts w:cs="Cambria"/>
                <w:sz w:val="18"/>
                <w:szCs w:val="16"/>
              </w:rPr>
              <w:t>Breastfeeding requirement changed to search in previous 18 months instead of 12 months</w:t>
            </w:r>
          </w:p>
          <w:p w14:paraId="2FF8D753" w14:textId="632BE111" w:rsidR="00F07DBE" w:rsidRPr="00F07DBE" w:rsidRDefault="00F07DBE" w:rsidP="001E33B1">
            <w:pPr>
              <w:pStyle w:val="ListParagraph"/>
              <w:numPr>
                <w:ilvl w:val="0"/>
                <w:numId w:val="22"/>
              </w:numPr>
              <w:spacing w:line="273" w:lineRule="auto"/>
              <w:jc w:val="both"/>
              <w:rPr>
                <w:rFonts w:cs="Cambria"/>
                <w:sz w:val="18"/>
                <w:szCs w:val="16"/>
              </w:rPr>
            </w:pPr>
            <w:r w:rsidRPr="00F07DBE">
              <w:rPr>
                <w:rFonts w:cs="Cambria"/>
                <w:sz w:val="18"/>
                <w:szCs w:val="16"/>
              </w:rPr>
              <w:lastRenderedPageBreak/>
              <w:t xml:space="preserve">Modifications in Routine </w:t>
            </w:r>
            <w:r w:rsidR="00B91865">
              <w:rPr>
                <w:rFonts w:cs="Cambria"/>
                <w:sz w:val="18"/>
                <w:szCs w:val="16"/>
              </w:rPr>
              <w:t xml:space="preserve">Disagreggation </w:t>
            </w:r>
            <w:r w:rsidRPr="00F07DBE">
              <w:rPr>
                <w:rFonts w:cs="Cambria"/>
                <w:sz w:val="18"/>
                <w:szCs w:val="16"/>
              </w:rPr>
              <w:t>Criterias</w:t>
            </w:r>
            <w:r>
              <w:rPr>
                <w:rFonts w:cs="Cambria"/>
                <w:sz w:val="18"/>
                <w:szCs w:val="16"/>
              </w:rPr>
              <w:t xml:space="preserve"> updated based on discussion occur</w:t>
            </w:r>
            <w:r w:rsidR="00B91865">
              <w:rPr>
                <w:rFonts w:cs="Cambria"/>
                <w:sz w:val="18"/>
                <w:szCs w:val="16"/>
              </w:rPr>
              <w:t>r</w:t>
            </w:r>
            <w:r>
              <w:rPr>
                <w:rFonts w:cs="Cambria"/>
                <w:sz w:val="18"/>
                <w:szCs w:val="16"/>
              </w:rPr>
              <w:t>ed during PVLS Review Meeting on 6th May 2019 between CDC Team (Seth, Ferreira, Maria) FGH Team (Tique, Eurico) and Jembi Team (Pinki, Zainabe).</w:t>
            </w:r>
          </w:p>
        </w:tc>
        <w:tc>
          <w:tcPr>
            <w:tcW w:w="1470" w:type="dxa"/>
            <w:shd w:val="clear" w:color="auto" w:fill="auto"/>
            <w:tcMar>
              <w:top w:w="100" w:type="dxa"/>
              <w:left w:w="100" w:type="dxa"/>
              <w:bottom w:w="100" w:type="dxa"/>
              <w:right w:w="100" w:type="dxa"/>
            </w:tcMar>
          </w:tcPr>
          <w:p w14:paraId="3DF95243" w14:textId="77777777" w:rsidR="00B94BF1" w:rsidRDefault="00B94BF1" w:rsidP="00F07DBE">
            <w:pPr>
              <w:widowControl w:val="0"/>
              <w:rPr>
                <w:rFonts w:ascii="Calibri" w:eastAsia="Calibri" w:hAnsi="Calibri" w:cs="Calibri"/>
                <w:sz w:val="18"/>
                <w:szCs w:val="18"/>
              </w:rPr>
            </w:pPr>
          </w:p>
          <w:p w14:paraId="0ED40329" w14:textId="77777777" w:rsidR="00B94BF1" w:rsidRDefault="00B94BF1" w:rsidP="00F07DBE">
            <w:pPr>
              <w:widowControl w:val="0"/>
              <w:rPr>
                <w:rFonts w:ascii="Calibri" w:eastAsia="Calibri" w:hAnsi="Calibri" w:cs="Calibri"/>
                <w:sz w:val="18"/>
                <w:szCs w:val="18"/>
              </w:rPr>
            </w:pPr>
          </w:p>
          <w:p w14:paraId="78695E18" w14:textId="7B087741" w:rsidR="00F07DBE" w:rsidRDefault="00F07DBE" w:rsidP="00F07DBE">
            <w:pPr>
              <w:widowControl w:val="0"/>
              <w:rPr>
                <w:sz w:val="18"/>
                <w:szCs w:val="18"/>
              </w:rPr>
            </w:pPr>
            <w:r>
              <w:rPr>
                <w:rFonts w:ascii="Calibri" w:eastAsia="Calibri" w:hAnsi="Calibri" w:cs="Calibri"/>
                <w:sz w:val="18"/>
                <w:szCs w:val="18"/>
              </w:rPr>
              <w:t>Pinki Meggi</w:t>
            </w:r>
          </w:p>
        </w:tc>
      </w:tr>
      <w:tr w:rsidR="0029329A" w14:paraId="30F90D7A" w14:textId="77777777" w:rsidTr="00572093">
        <w:tc>
          <w:tcPr>
            <w:tcW w:w="1650" w:type="dxa"/>
            <w:shd w:val="clear" w:color="auto" w:fill="auto"/>
            <w:tcMar>
              <w:top w:w="100" w:type="dxa"/>
              <w:left w:w="100" w:type="dxa"/>
              <w:bottom w:w="100" w:type="dxa"/>
              <w:right w:w="100" w:type="dxa"/>
            </w:tcMar>
          </w:tcPr>
          <w:p w14:paraId="27AFFBE1" w14:textId="3DE1A108" w:rsidR="0029329A" w:rsidRDefault="0029329A" w:rsidP="0029329A">
            <w:pPr>
              <w:widowControl w:val="0"/>
              <w:rPr>
                <w:sz w:val="18"/>
                <w:szCs w:val="18"/>
              </w:rPr>
            </w:pPr>
            <w:r>
              <w:rPr>
                <w:rFonts w:ascii="Calibri" w:eastAsia="Calibri" w:hAnsi="Calibri" w:cs="Calibri"/>
                <w:sz w:val="18"/>
                <w:szCs w:val="18"/>
              </w:rPr>
              <w:lastRenderedPageBreak/>
              <w:t>May 24, 2019</w:t>
            </w:r>
          </w:p>
        </w:tc>
        <w:tc>
          <w:tcPr>
            <w:tcW w:w="892" w:type="dxa"/>
            <w:shd w:val="clear" w:color="auto" w:fill="auto"/>
            <w:tcMar>
              <w:top w:w="100" w:type="dxa"/>
              <w:left w:w="100" w:type="dxa"/>
              <w:bottom w:w="100" w:type="dxa"/>
              <w:right w:w="100" w:type="dxa"/>
            </w:tcMar>
          </w:tcPr>
          <w:p w14:paraId="255EC034" w14:textId="711DBC54" w:rsidR="0029329A" w:rsidRDefault="0029329A" w:rsidP="00F07DBE">
            <w:pPr>
              <w:widowControl w:val="0"/>
              <w:rPr>
                <w:sz w:val="18"/>
                <w:szCs w:val="18"/>
              </w:rPr>
            </w:pPr>
            <w:r>
              <w:rPr>
                <w:sz w:val="18"/>
                <w:szCs w:val="18"/>
              </w:rPr>
              <w:t>2.10</w:t>
            </w:r>
          </w:p>
        </w:tc>
        <w:tc>
          <w:tcPr>
            <w:tcW w:w="5348" w:type="dxa"/>
            <w:shd w:val="clear" w:color="auto" w:fill="auto"/>
            <w:tcMar>
              <w:top w:w="100" w:type="dxa"/>
              <w:left w:w="100" w:type="dxa"/>
              <w:bottom w:w="100" w:type="dxa"/>
              <w:right w:w="100" w:type="dxa"/>
            </w:tcMar>
          </w:tcPr>
          <w:p w14:paraId="148B17A2" w14:textId="77777777" w:rsidR="0029329A" w:rsidRDefault="0029329A" w:rsidP="00F07DBE">
            <w:pPr>
              <w:widowControl w:val="0"/>
              <w:rPr>
                <w:sz w:val="18"/>
                <w:szCs w:val="18"/>
              </w:rPr>
            </w:pPr>
            <w:r>
              <w:rPr>
                <w:sz w:val="18"/>
                <w:szCs w:val="18"/>
              </w:rPr>
              <w:t>Changes in the document content:</w:t>
            </w:r>
          </w:p>
          <w:p w14:paraId="19E94975" w14:textId="77777777" w:rsidR="0029329A" w:rsidRPr="0029329A" w:rsidRDefault="0029329A" w:rsidP="001E33B1">
            <w:pPr>
              <w:pStyle w:val="ListParagraph"/>
              <w:widowControl w:val="0"/>
              <w:numPr>
                <w:ilvl w:val="0"/>
                <w:numId w:val="23"/>
              </w:numPr>
              <w:spacing w:line="240" w:lineRule="auto"/>
              <w:rPr>
                <w:rFonts w:cs="Cambria"/>
                <w:sz w:val="18"/>
                <w:szCs w:val="18"/>
              </w:rPr>
            </w:pPr>
            <w:r>
              <w:rPr>
                <w:rFonts w:cs="Cambria"/>
                <w:sz w:val="18"/>
                <w:szCs w:val="16"/>
              </w:rPr>
              <w:t>Corrected the assumption in chapter 2</w:t>
            </w:r>
          </w:p>
          <w:p w14:paraId="3F006016" w14:textId="4A8C09B2" w:rsidR="0029329A" w:rsidRPr="0029329A" w:rsidRDefault="0029329A" w:rsidP="001E33B1">
            <w:pPr>
              <w:pStyle w:val="ListParagraph"/>
              <w:widowControl w:val="0"/>
              <w:numPr>
                <w:ilvl w:val="0"/>
                <w:numId w:val="23"/>
              </w:numPr>
              <w:spacing w:line="240" w:lineRule="auto"/>
              <w:rPr>
                <w:rFonts w:cs="Cambria"/>
                <w:sz w:val="18"/>
                <w:szCs w:val="18"/>
              </w:rPr>
            </w:pPr>
            <w:r>
              <w:rPr>
                <w:rFonts w:cs="Cambria"/>
                <w:sz w:val="18"/>
                <w:szCs w:val="16"/>
              </w:rPr>
              <w:t>Re-organized the assumptions along the document</w:t>
            </w:r>
          </w:p>
        </w:tc>
        <w:tc>
          <w:tcPr>
            <w:tcW w:w="1470" w:type="dxa"/>
            <w:shd w:val="clear" w:color="auto" w:fill="auto"/>
            <w:tcMar>
              <w:top w:w="100" w:type="dxa"/>
              <w:left w:w="100" w:type="dxa"/>
              <w:bottom w:w="100" w:type="dxa"/>
              <w:right w:w="100" w:type="dxa"/>
            </w:tcMar>
          </w:tcPr>
          <w:p w14:paraId="0C72F3A1" w14:textId="5D1AF933" w:rsidR="0029329A" w:rsidRDefault="0029329A" w:rsidP="00F07DBE">
            <w:pPr>
              <w:widowControl w:val="0"/>
              <w:rPr>
                <w:sz w:val="18"/>
                <w:szCs w:val="18"/>
              </w:rPr>
            </w:pPr>
            <w:r>
              <w:rPr>
                <w:sz w:val="18"/>
                <w:szCs w:val="18"/>
              </w:rPr>
              <w:t>Pinki Meggi</w:t>
            </w:r>
          </w:p>
        </w:tc>
      </w:tr>
    </w:tbl>
    <w:p w14:paraId="14F7793E" w14:textId="77777777" w:rsidR="00333392" w:rsidRDefault="00333392">
      <w:pPr>
        <w:jc w:val="both"/>
      </w:pPr>
    </w:p>
    <w:p w14:paraId="74F3001C" w14:textId="77777777" w:rsidR="00333392" w:rsidRDefault="00A43251">
      <w:pPr>
        <w:jc w:val="center"/>
        <w:rPr>
          <w:b/>
          <w:sz w:val="36"/>
          <w:szCs w:val="36"/>
        </w:rPr>
      </w:pPr>
      <w:r>
        <w:br w:type="page"/>
      </w:r>
    </w:p>
    <w:p w14:paraId="2958220B" w14:textId="77777777" w:rsidR="007A620E" w:rsidRDefault="007A620E" w:rsidP="007A620E">
      <w:pPr>
        <w:pStyle w:val="Heading1"/>
        <w:jc w:val="center"/>
      </w:pPr>
      <w:bookmarkStart w:id="4" w:name="_Toc9839046"/>
      <w:r>
        <w:lastRenderedPageBreak/>
        <w:t>Approvals and Sign-off</w:t>
      </w:r>
      <w:bookmarkEnd w:id="4"/>
    </w:p>
    <w:p w14:paraId="351EBAD1" w14:textId="77777777" w:rsidR="0037691A" w:rsidRDefault="0037691A" w:rsidP="007A620E">
      <w:pPr>
        <w:rPr>
          <w:rFonts w:asciiTheme="majorHAnsi" w:hAnsiTheme="majorHAnsi"/>
          <w:b/>
          <w:sz w:val="28"/>
          <w:szCs w:val="28"/>
        </w:rPr>
      </w:pPr>
    </w:p>
    <w:p w14:paraId="61FB076C" w14:textId="77777777" w:rsidR="007A620E" w:rsidRPr="0037691A" w:rsidRDefault="008E4CDE" w:rsidP="008E4CDE">
      <w:pPr>
        <w:jc w:val="both"/>
      </w:pPr>
      <w:r w:rsidRPr="0037691A">
        <w:rPr>
          <w:b/>
        </w:rPr>
        <w:t>Document Title:</w:t>
      </w:r>
      <w:r w:rsidRPr="0037691A">
        <w:t xml:space="preserve">   </w:t>
      </w:r>
      <w:r w:rsidR="007A620E" w:rsidRPr="0037691A">
        <w:t>EPTS OpenMRS Indicator Specification and Requirements – TX_PVLS</w:t>
      </w:r>
    </w:p>
    <w:p w14:paraId="7658B50A" w14:textId="56D1C2F7" w:rsidR="008E4CDE" w:rsidRPr="0037691A" w:rsidRDefault="008E4CDE" w:rsidP="008E4CDE">
      <w:pPr>
        <w:jc w:val="both"/>
      </w:pPr>
      <w:r w:rsidRPr="0037691A">
        <w:rPr>
          <w:b/>
        </w:rPr>
        <w:t>Year:</w:t>
      </w:r>
      <w:r w:rsidR="007A620E" w:rsidRPr="0037691A">
        <w:t xml:space="preserve"> 201</w:t>
      </w:r>
      <w:r w:rsidR="00D470B2">
        <w:t>9</w:t>
      </w:r>
    </w:p>
    <w:p w14:paraId="442635AC" w14:textId="3F7E5040" w:rsidR="008E4CDE" w:rsidRDefault="008E4CDE" w:rsidP="008E4CDE">
      <w:pPr>
        <w:jc w:val="both"/>
        <w:rPr>
          <w:rFonts w:asciiTheme="minorHAnsi" w:hAnsiTheme="minorHAnsi"/>
          <w:i/>
        </w:rPr>
      </w:pPr>
    </w:p>
    <w:p w14:paraId="1A3AECC8" w14:textId="3AD85B99" w:rsidR="00D470B2" w:rsidRPr="0037691A" w:rsidRDefault="00D470B2" w:rsidP="00D470B2">
      <w:pPr>
        <w:pStyle w:val="BodyText"/>
        <w:ind w:left="0"/>
        <w:rPr>
          <w:rFonts w:ascii="Calibri" w:hAnsi="Calibri" w:cs="Calibri"/>
          <w:b/>
          <w:sz w:val="22"/>
          <w:szCs w:val="22"/>
        </w:rPr>
      </w:pPr>
      <w:r w:rsidRPr="0037691A">
        <w:rPr>
          <w:rFonts w:ascii="Calibri" w:hAnsi="Calibri" w:cs="Calibri"/>
          <w:b/>
          <w:sz w:val="22"/>
          <w:szCs w:val="22"/>
        </w:rPr>
        <w:t>A</w:t>
      </w:r>
      <w:r>
        <w:rPr>
          <w:rFonts w:ascii="Calibri" w:hAnsi="Calibri" w:cs="Calibri"/>
          <w:b/>
          <w:sz w:val="22"/>
          <w:szCs w:val="22"/>
        </w:rPr>
        <w:t xml:space="preserve">pprovals </w:t>
      </w:r>
    </w:p>
    <w:p w14:paraId="619A814E" w14:textId="1DBDD5E7" w:rsidR="00D470B2" w:rsidRPr="0037691A" w:rsidRDefault="00D470B2" w:rsidP="00D470B2">
      <w:pPr>
        <w:pStyle w:val="BodyText"/>
        <w:ind w:left="0"/>
        <w:rPr>
          <w:rFonts w:ascii="Calibri" w:hAnsi="Calibri" w:cs="Calibri"/>
          <w:sz w:val="22"/>
          <w:szCs w:val="22"/>
        </w:rPr>
      </w:pPr>
      <w:r>
        <w:rPr>
          <w:rFonts w:ascii="Calibri" w:hAnsi="Calibri" w:cs="Calibri"/>
          <w:sz w:val="22"/>
          <w:szCs w:val="22"/>
        </w:rPr>
        <w:t xml:space="preserve">Approval of the requirements is finalized by the project officer for JEMBI who is responsible for obtaining approval from the programmatic staff responsible for defining the requirements. This can include the PEPFAR CDC and USAID M&amp;E Team along with PEPFAR programmatic staff and PEPFAR clinical / implementing partners. </w:t>
      </w:r>
    </w:p>
    <w:p w14:paraId="3311E656" w14:textId="77777777" w:rsidR="0022379B" w:rsidRDefault="0022379B" w:rsidP="0037691A">
      <w:pPr>
        <w:pStyle w:val="BodyText"/>
        <w:ind w:left="0"/>
        <w:rPr>
          <w:rFonts w:ascii="Calibri" w:eastAsia="Calibri" w:hAnsi="Calibri" w:cs="Calibri"/>
          <w:b/>
          <w:sz w:val="28"/>
          <w:szCs w:val="28"/>
          <w:lang w:val="en" w:eastAsia="en-ZA"/>
        </w:rPr>
      </w:pPr>
    </w:p>
    <w:p w14:paraId="17A5F8C4" w14:textId="709C3108" w:rsidR="0037691A" w:rsidRPr="0037691A" w:rsidRDefault="0037691A" w:rsidP="0037691A">
      <w:pPr>
        <w:pStyle w:val="BodyText"/>
        <w:ind w:left="0"/>
        <w:rPr>
          <w:rFonts w:ascii="Calibri" w:hAnsi="Calibri" w:cs="Calibri"/>
          <w:b/>
          <w:sz w:val="22"/>
          <w:szCs w:val="22"/>
        </w:rPr>
      </w:pPr>
      <w:r w:rsidRPr="0037691A">
        <w:rPr>
          <w:rFonts w:ascii="Calibri" w:hAnsi="Calibri" w:cs="Calibri"/>
          <w:b/>
          <w:sz w:val="22"/>
          <w:szCs w:val="22"/>
        </w:rPr>
        <w:t>Authors</w:t>
      </w:r>
    </w:p>
    <w:p w14:paraId="55452FC6" w14:textId="77777777" w:rsidR="0037691A" w:rsidRPr="0037691A" w:rsidRDefault="0037691A" w:rsidP="0037691A">
      <w:pPr>
        <w:pStyle w:val="BodyText"/>
        <w:ind w:left="0"/>
        <w:rPr>
          <w:rFonts w:ascii="Calibri" w:hAnsi="Calibri" w:cs="Calibri"/>
          <w:sz w:val="22"/>
          <w:szCs w:val="22"/>
        </w:rPr>
      </w:pPr>
      <w:r w:rsidRPr="0037691A">
        <w:rPr>
          <w:rFonts w:ascii="Calibri" w:hAnsi="Calibri" w:cs="Calibri"/>
          <w:sz w:val="22"/>
          <w:szCs w:val="22"/>
        </w:rPr>
        <w:t>The Authors signatures represent the EPTS Requirements Gathering</w:t>
      </w:r>
      <w:r w:rsidRPr="0037691A">
        <w:rPr>
          <w:rFonts w:ascii="Calibri" w:hAnsi="Calibri" w:cs="Calibri"/>
          <w:snapToGrid w:val="0"/>
          <w:sz w:val="22"/>
          <w:szCs w:val="22"/>
        </w:rPr>
        <w:t xml:space="preserve"> Group composed by two CDC Partners, Jembi Health Systems (HIS Partner) and FGH (Clinical Partner) and </w:t>
      </w:r>
      <w:r w:rsidRPr="0037691A">
        <w:rPr>
          <w:rFonts w:ascii="Calibri" w:hAnsi="Calibri" w:cs="Calibri"/>
          <w:sz w:val="22"/>
          <w:szCs w:val="22"/>
        </w:rPr>
        <w:t xml:space="preserve">signify that this document is complete and that, to the best of their knowledge, it adequately addresses the document’s intended purpose and scope and it is accurate. </w:t>
      </w:r>
    </w:p>
    <w:p w14:paraId="5A469E16" w14:textId="77777777" w:rsidR="0037691A" w:rsidRDefault="0037691A" w:rsidP="0037691A">
      <w:pPr>
        <w:pStyle w:val="BodyText"/>
        <w:ind w:left="0"/>
        <w:rPr>
          <w:rFonts w:asciiTheme="minorHAnsi" w:hAnsiTheme="minorHAnsi"/>
          <w:sz w:val="22"/>
          <w:szCs w:val="22"/>
        </w:rPr>
      </w:pPr>
    </w:p>
    <w:p w14:paraId="622BA60E" w14:textId="77777777" w:rsidR="0037691A" w:rsidRDefault="0037691A" w:rsidP="0037691A">
      <w:pPr>
        <w:pStyle w:val="BodyText"/>
        <w:ind w:left="0"/>
        <w:rPr>
          <w:rFonts w:asciiTheme="minorHAnsi" w:hAnsiTheme="minorHAnsi"/>
          <w:sz w:val="22"/>
          <w:szCs w:val="22"/>
        </w:rPr>
      </w:pPr>
    </w:p>
    <w:p w14:paraId="3F8E4EC9" w14:textId="77777777" w:rsidR="008E4CDE" w:rsidRPr="0037691A" w:rsidRDefault="008E4CDE">
      <w:pPr>
        <w:pStyle w:val="Heading1"/>
        <w:jc w:val="both"/>
        <w:rPr>
          <w:lang w:val="en-GB"/>
        </w:rPr>
      </w:pPr>
    </w:p>
    <w:p w14:paraId="51715DD8" w14:textId="77777777" w:rsidR="008E4CDE" w:rsidRDefault="008E4CDE">
      <w:pPr>
        <w:rPr>
          <w:b/>
          <w:sz w:val="36"/>
          <w:szCs w:val="36"/>
        </w:rPr>
      </w:pPr>
      <w:r>
        <w:br w:type="page"/>
      </w:r>
    </w:p>
    <w:p w14:paraId="052A05BC" w14:textId="77777777" w:rsidR="00333392" w:rsidRDefault="00A43251">
      <w:pPr>
        <w:pStyle w:val="Heading1"/>
        <w:jc w:val="both"/>
      </w:pPr>
      <w:bookmarkStart w:id="5" w:name="_Toc9839047"/>
      <w:r>
        <w:lastRenderedPageBreak/>
        <w:t>Table of Contents</w:t>
      </w:r>
      <w:bookmarkEnd w:id="5"/>
    </w:p>
    <w:p w14:paraId="382A9DBE" w14:textId="77777777" w:rsidR="00333392" w:rsidRDefault="00333392"/>
    <w:sdt>
      <w:sdtPr>
        <w:rPr>
          <w:b w:val="0"/>
          <w:noProof w:val="0"/>
        </w:rPr>
        <w:id w:val="1359931004"/>
        <w:docPartObj>
          <w:docPartGallery w:val="Table of Contents"/>
          <w:docPartUnique/>
        </w:docPartObj>
      </w:sdtPr>
      <w:sdtContent>
        <w:p w14:paraId="63696754" w14:textId="2D7BB03D" w:rsidR="00445ABB" w:rsidRDefault="00A43251">
          <w:pPr>
            <w:pStyle w:val="TOC1"/>
            <w:rPr>
              <w:rFonts w:asciiTheme="minorHAnsi" w:eastAsiaTheme="minorEastAsia" w:hAnsiTheme="minorHAnsi" w:cstheme="minorBidi"/>
              <w:b w:val="0"/>
              <w:lang w:val="en-ZA"/>
            </w:rPr>
          </w:pPr>
          <w:r>
            <w:fldChar w:fldCharType="begin"/>
          </w:r>
          <w:r>
            <w:instrText xml:space="preserve"> TOC \h \u \z </w:instrText>
          </w:r>
          <w:r>
            <w:fldChar w:fldCharType="separate"/>
          </w:r>
          <w:hyperlink w:anchor="_Toc9839045" w:history="1">
            <w:r w:rsidR="00445ABB" w:rsidRPr="00A658BD">
              <w:rPr>
                <w:rStyle w:val="Hyperlink"/>
              </w:rPr>
              <w:t>Version</w:t>
            </w:r>
            <w:r w:rsidR="00445ABB">
              <w:rPr>
                <w:webHidden/>
              </w:rPr>
              <w:tab/>
            </w:r>
            <w:r w:rsidR="00445ABB">
              <w:rPr>
                <w:webHidden/>
              </w:rPr>
              <w:fldChar w:fldCharType="begin"/>
            </w:r>
            <w:r w:rsidR="00445ABB">
              <w:rPr>
                <w:webHidden/>
              </w:rPr>
              <w:instrText xml:space="preserve"> PAGEREF _Toc9839045 \h </w:instrText>
            </w:r>
            <w:r w:rsidR="00445ABB">
              <w:rPr>
                <w:webHidden/>
              </w:rPr>
            </w:r>
            <w:r w:rsidR="00445ABB">
              <w:rPr>
                <w:webHidden/>
              </w:rPr>
              <w:fldChar w:fldCharType="separate"/>
            </w:r>
            <w:r w:rsidR="00445ABB">
              <w:rPr>
                <w:webHidden/>
              </w:rPr>
              <w:t>2</w:t>
            </w:r>
            <w:r w:rsidR="00445ABB">
              <w:rPr>
                <w:webHidden/>
              </w:rPr>
              <w:fldChar w:fldCharType="end"/>
            </w:r>
          </w:hyperlink>
        </w:p>
        <w:p w14:paraId="5DADFEDF" w14:textId="5DAA2A89" w:rsidR="00445ABB" w:rsidRDefault="00445ABB">
          <w:pPr>
            <w:pStyle w:val="TOC1"/>
            <w:rPr>
              <w:rFonts w:asciiTheme="minorHAnsi" w:eastAsiaTheme="minorEastAsia" w:hAnsiTheme="minorHAnsi" w:cstheme="minorBidi"/>
              <w:b w:val="0"/>
              <w:lang w:val="en-ZA"/>
            </w:rPr>
          </w:pPr>
          <w:hyperlink w:anchor="_Toc9839046" w:history="1">
            <w:r w:rsidRPr="00A658BD">
              <w:rPr>
                <w:rStyle w:val="Hyperlink"/>
              </w:rPr>
              <w:t>Approvals and Sign-off</w:t>
            </w:r>
            <w:r>
              <w:rPr>
                <w:webHidden/>
              </w:rPr>
              <w:tab/>
            </w:r>
            <w:r>
              <w:rPr>
                <w:webHidden/>
              </w:rPr>
              <w:fldChar w:fldCharType="begin"/>
            </w:r>
            <w:r>
              <w:rPr>
                <w:webHidden/>
              </w:rPr>
              <w:instrText xml:space="preserve"> PAGEREF _Toc9839046 \h </w:instrText>
            </w:r>
            <w:r>
              <w:rPr>
                <w:webHidden/>
              </w:rPr>
            </w:r>
            <w:r>
              <w:rPr>
                <w:webHidden/>
              </w:rPr>
              <w:fldChar w:fldCharType="separate"/>
            </w:r>
            <w:r>
              <w:rPr>
                <w:webHidden/>
              </w:rPr>
              <w:t>4</w:t>
            </w:r>
            <w:r>
              <w:rPr>
                <w:webHidden/>
              </w:rPr>
              <w:fldChar w:fldCharType="end"/>
            </w:r>
          </w:hyperlink>
        </w:p>
        <w:p w14:paraId="7717866D" w14:textId="365803D4" w:rsidR="00445ABB" w:rsidRDefault="00445ABB">
          <w:pPr>
            <w:pStyle w:val="TOC1"/>
            <w:rPr>
              <w:rFonts w:asciiTheme="minorHAnsi" w:eastAsiaTheme="minorEastAsia" w:hAnsiTheme="minorHAnsi" w:cstheme="minorBidi"/>
              <w:b w:val="0"/>
              <w:lang w:val="en-ZA"/>
            </w:rPr>
          </w:pPr>
          <w:hyperlink w:anchor="_Toc9839047" w:history="1">
            <w:r w:rsidRPr="00A658BD">
              <w:rPr>
                <w:rStyle w:val="Hyperlink"/>
              </w:rPr>
              <w:t>Table of Contents</w:t>
            </w:r>
            <w:r>
              <w:rPr>
                <w:webHidden/>
              </w:rPr>
              <w:tab/>
            </w:r>
            <w:r>
              <w:rPr>
                <w:webHidden/>
              </w:rPr>
              <w:fldChar w:fldCharType="begin"/>
            </w:r>
            <w:r>
              <w:rPr>
                <w:webHidden/>
              </w:rPr>
              <w:instrText xml:space="preserve"> PAGEREF _Toc9839047 \h </w:instrText>
            </w:r>
            <w:r>
              <w:rPr>
                <w:webHidden/>
              </w:rPr>
            </w:r>
            <w:r>
              <w:rPr>
                <w:webHidden/>
              </w:rPr>
              <w:fldChar w:fldCharType="separate"/>
            </w:r>
            <w:r>
              <w:rPr>
                <w:webHidden/>
              </w:rPr>
              <w:t>5</w:t>
            </w:r>
            <w:r>
              <w:rPr>
                <w:webHidden/>
              </w:rPr>
              <w:fldChar w:fldCharType="end"/>
            </w:r>
          </w:hyperlink>
        </w:p>
        <w:p w14:paraId="5C8D067F" w14:textId="78F8D70F" w:rsidR="00445ABB" w:rsidRDefault="00445ABB">
          <w:pPr>
            <w:pStyle w:val="TOC1"/>
            <w:rPr>
              <w:rFonts w:asciiTheme="minorHAnsi" w:eastAsiaTheme="minorEastAsia" w:hAnsiTheme="minorHAnsi" w:cstheme="minorBidi"/>
              <w:b w:val="0"/>
              <w:lang w:val="en-ZA"/>
            </w:rPr>
          </w:pPr>
          <w:hyperlink w:anchor="_Toc9839048" w:history="1">
            <w:r w:rsidRPr="00A658BD">
              <w:rPr>
                <w:rStyle w:val="Hyperlink"/>
              </w:rPr>
              <w:t>I Introduction</w:t>
            </w:r>
            <w:r>
              <w:rPr>
                <w:webHidden/>
              </w:rPr>
              <w:tab/>
            </w:r>
            <w:r>
              <w:rPr>
                <w:webHidden/>
              </w:rPr>
              <w:fldChar w:fldCharType="begin"/>
            </w:r>
            <w:r>
              <w:rPr>
                <w:webHidden/>
              </w:rPr>
              <w:instrText xml:space="preserve"> PAGEREF _Toc9839048 \h </w:instrText>
            </w:r>
            <w:r>
              <w:rPr>
                <w:webHidden/>
              </w:rPr>
            </w:r>
            <w:r>
              <w:rPr>
                <w:webHidden/>
              </w:rPr>
              <w:fldChar w:fldCharType="separate"/>
            </w:r>
            <w:r>
              <w:rPr>
                <w:webHidden/>
              </w:rPr>
              <w:t>6</w:t>
            </w:r>
            <w:r>
              <w:rPr>
                <w:webHidden/>
              </w:rPr>
              <w:fldChar w:fldCharType="end"/>
            </w:r>
          </w:hyperlink>
        </w:p>
        <w:p w14:paraId="293F1C91" w14:textId="13D46FBF" w:rsidR="00445ABB" w:rsidRDefault="00445ABB">
          <w:pPr>
            <w:pStyle w:val="TOC2"/>
            <w:tabs>
              <w:tab w:val="right" w:pos="9017"/>
            </w:tabs>
            <w:rPr>
              <w:rFonts w:asciiTheme="minorHAnsi" w:eastAsiaTheme="minorEastAsia" w:hAnsiTheme="minorHAnsi" w:cstheme="minorBidi"/>
              <w:noProof/>
              <w:lang w:val="en-ZA"/>
            </w:rPr>
          </w:pPr>
          <w:hyperlink w:anchor="_Toc9839049" w:history="1">
            <w:r w:rsidRPr="00A658BD">
              <w:rPr>
                <w:rStyle w:val="Hyperlink"/>
                <w:noProof/>
              </w:rPr>
              <w:t>I.a Purpose</w:t>
            </w:r>
            <w:r>
              <w:rPr>
                <w:noProof/>
                <w:webHidden/>
              </w:rPr>
              <w:tab/>
            </w:r>
            <w:r>
              <w:rPr>
                <w:noProof/>
                <w:webHidden/>
              </w:rPr>
              <w:fldChar w:fldCharType="begin"/>
            </w:r>
            <w:r>
              <w:rPr>
                <w:noProof/>
                <w:webHidden/>
              </w:rPr>
              <w:instrText xml:space="preserve"> PAGEREF _Toc9839049 \h </w:instrText>
            </w:r>
            <w:r>
              <w:rPr>
                <w:noProof/>
                <w:webHidden/>
              </w:rPr>
            </w:r>
            <w:r>
              <w:rPr>
                <w:noProof/>
                <w:webHidden/>
              </w:rPr>
              <w:fldChar w:fldCharType="separate"/>
            </w:r>
            <w:r>
              <w:rPr>
                <w:noProof/>
                <w:webHidden/>
              </w:rPr>
              <w:t>6</w:t>
            </w:r>
            <w:r>
              <w:rPr>
                <w:noProof/>
                <w:webHidden/>
              </w:rPr>
              <w:fldChar w:fldCharType="end"/>
            </w:r>
          </w:hyperlink>
        </w:p>
        <w:p w14:paraId="7537A5C3" w14:textId="0C30B791" w:rsidR="00445ABB" w:rsidRDefault="00445ABB">
          <w:pPr>
            <w:pStyle w:val="TOC2"/>
            <w:tabs>
              <w:tab w:val="right" w:pos="9017"/>
            </w:tabs>
            <w:rPr>
              <w:rFonts w:asciiTheme="minorHAnsi" w:eastAsiaTheme="minorEastAsia" w:hAnsiTheme="minorHAnsi" w:cstheme="minorBidi"/>
              <w:noProof/>
              <w:lang w:val="en-ZA"/>
            </w:rPr>
          </w:pPr>
          <w:hyperlink w:anchor="_Toc9839050" w:history="1">
            <w:r w:rsidRPr="00A658BD">
              <w:rPr>
                <w:rStyle w:val="Hyperlink"/>
                <w:noProof/>
              </w:rPr>
              <w:t>I.b Scope</w:t>
            </w:r>
            <w:r>
              <w:rPr>
                <w:noProof/>
                <w:webHidden/>
              </w:rPr>
              <w:tab/>
            </w:r>
            <w:r>
              <w:rPr>
                <w:noProof/>
                <w:webHidden/>
              </w:rPr>
              <w:fldChar w:fldCharType="begin"/>
            </w:r>
            <w:r>
              <w:rPr>
                <w:noProof/>
                <w:webHidden/>
              </w:rPr>
              <w:instrText xml:space="preserve"> PAGEREF _Toc9839050 \h </w:instrText>
            </w:r>
            <w:r>
              <w:rPr>
                <w:noProof/>
                <w:webHidden/>
              </w:rPr>
            </w:r>
            <w:r>
              <w:rPr>
                <w:noProof/>
                <w:webHidden/>
              </w:rPr>
              <w:fldChar w:fldCharType="separate"/>
            </w:r>
            <w:r>
              <w:rPr>
                <w:noProof/>
                <w:webHidden/>
              </w:rPr>
              <w:t>6</w:t>
            </w:r>
            <w:r>
              <w:rPr>
                <w:noProof/>
                <w:webHidden/>
              </w:rPr>
              <w:fldChar w:fldCharType="end"/>
            </w:r>
          </w:hyperlink>
        </w:p>
        <w:p w14:paraId="72DF27CB" w14:textId="61FB03DA" w:rsidR="00445ABB" w:rsidRDefault="00445ABB">
          <w:pPr>
            <w:pStyle w:val="TOC2"/>
            <w:tabs>
              <w:tab w:val="right" w:pos="9017"/>
            </w:tabs>
            <w:rPr>
              <w:rFonts w:asciiTheme="minorHAnsi" w:eastAsiaTheme="minorEastAsia" w:hAnsiTheme="minorHAnsi" w:cstheme="minorBidi"/>
              <w:noProof/>
              <w:lang w:val="en-ZA"/>
            </w:rPr>
          </w:pPr>
          <w:hyperlink w:anchor="_Toc9839051" w:history="1">
            <w:r w:rsidRPr="00A658BD">
              <w:rPr>
                <w:rStyle w:val="Hyperlink"/>
                <w:noProof/>
              </w:rPr>
              <w:t>I.c Reports</w:t>
            </w:r>
            <w:r>
              <w:rPr>
                <w:noProof/>
                <w:webHidden/>
              </w:rPr>
              <w:tab/>
            </w:r>
            <w:r>
              <w:rPr>
                <w:noProof/>
                <w:webHidden/>
              </w:rPr>
              <w:fldChar w:fldCharType="begin"/>
            </w:r>
            <w:r>
              <w:rPr>
                <w:noProof/>
                <w:webHidden/>
              </w:rPr>
              <w:instrText xml:space="preserve"> PAGEREF _Toc9839051 \h </w:instrText>
            </w:r>
            <w:r>
              <w:rPr>
                <w:noProof/>
                <w:webHidden/>
              </w:rPr>
            </w:r>
            <w:r>
              <w:rPr>
                <w:noProof/>
                <w:webHidden/>
              </w:rPr>
              <w:fldChar w:fldCharType="separate"/>
            </w:r>
            <w:r>
              <w:rPr>
                <w:noProof/>
                <w:webHidden/>
              </w:rPr>
              <w:t>6</w:t>
            </w:r>
            <w:r>
              <w:rPr>
                <w:noProof/>
                <w:webHidden/>
              </w:rPr>
              <w:fldChar w:fldCharType="end"/>
            </w:r>
          </w:hyperlink>
        </w:p>
        <w:p w14:paraId="76067D9F" w14:textId="1AD56B67" w:rsidR="00445ABB" w:rsidRDefault="00445ABB">
          <w:pPr>
            <w:pStyle w:val="TOC2"/>
            <w:tabs>
              <w:tab w:val="right" w:pos="9017"/>
            </w:tabs>
            <w:rPr>
              <w:rFonts w:asciiTheme="minorHAnsi" w:eastAsiaTheme="minorEastAsia" w:hAnsiTheme="minorHAnsi" w:cstheme="minorBidi"/>
              <w:noProof/>
              <w:lang w:val="en-ZA"/>
            </w:rPr>
          </w:pPr>
          <w:hyperlink w:anchor="_Toc9839052" w:history="1">
            <w:r w:rsidRPr="00A658BD">
              <w:rPr>
                <w:rStyle w:val="Hyperlink"/>
                <w:noProof/>
              </w:rPr>
              <w:t>I.d References</w:t>
            </w:r>
            <w:r>
              <w:rPr>
                <w:noProof/>
                <w:webHidden/>
              </w:rPr>
              <w:tab/>
            </w:r>
            <w:r>
              <w:rPr>
                <w:noProof/>
                <w:webHidden/>
              </w:rPr>
              <w:fldChar w:fldCharType="begin"/>
            </w:r>
            <w:r>
              <w:rPr>
                <w:noProof/>
                <w:webHidden/>
              </w:rPr>
              <w:instrText xml:space="preserve"> PAGEREF _Toc9839052 \h </w:instrText>
            </w:r>
            <w:r>
              <w:rPr>
                <w:noProof/>
                <w:webHidden/>
              </w:rPr>
            </w:r>
            <w:r>
              <w:rPr>
                <w:noProof/>
                <w:webHidden/>
              </w:rPr>
              <w:fldChar w:fldCharType="separate"/>
            </w:r>
            <w:r>
              <w:rPr>
                <w:noProof/>
                <w:webHidden/>
              </w:rPr>
              <w:t>6</w:t>
            </w:r>
            <w:r>
              <w:rPr>
                <w:noProof/>
                <w:webHidden/>
              </w:rPr>
              <w:fldChar w:fldCharType="end"/>
            </w:r>
          </w:hyperlink>
        </w:p>
        <w:p w14:paraId="720E25BC" w14:textId="0DB0609B" w:rsidR="00445ABB" w:rsidRDefault="00445ABB">
          <w:pPr>
            <w:pStyle w:val="TOC1"/>
            <w:rPr>
              <w:rFonts w:asciiTheme="minorHAnsi" w:eastAsiaTheme="minorEastAsia" w:hAnsiTheme="minorHAnsi" w:cstheme="minorBidi"/>
              <w:b w:val="0"/>
              <w:lang w:val="en-ZA"/>
            </w:rPr>
          </w:pPr>
          <w:hyperlink w:anchor="_Toc9839053" w:history="1">
            <w:r w:rsidRPr="00A658BD">
              <w:rPr>
                <w:rStyle w:val="Hyperlink"/>
              </w:rPr>
              <w:t>II. Indicator Definition</w:t>
            </w:r>
            <w:r>
              <w:rPr>
                <w:webHidden/>
              </w:rPr>
              <w:tab/>
            </w:r>
            <w:r>
              <w:rPr>
                <w:webHidden/>
              </w:rPr>
              <w:fldChar w:fldCharType="begin"/>
            </w:r>
            <w:r>
              <w:rPr>
                <w:webHidden/>
              </w:rPr>
              <w:instrText xml:space="preserve"> PAGEREF _Toc9839053 \h </w:instrText>
            </w:r>
            <w:r>
              <w:rPr>
                <w:webHidden/>
              </w:rPr>
            </w:r>
            <w:r>
              <w:rPr>
                <w:webHidden/>
              </w:rPr>
              <w:fldChar w:fldCharType="separate"/>
            </w:r>
            <w:r>
              <w:rPr>
                <w:webHidden/>
              </w:rPr>
              <w:t>6</w:t>
            </w:r>
            <w:r>
              <w:rPr>
                <w:webHidden/>
              </w:rPr>
              <w:fldChar w:fldCharType="end"/>
            </w:r>
          </w:hyperlink>
        </w:p>
        <w:p w14:paraId="23CA8992" w14:textId="3EEF2A37" w:rsidR="00445ABB" w:rsidRDefault="00445ABB">
          <w:pPr>
            <w:pStyle w:val="TOC2"/>
            <w:tabs>
              <w:tab w:val="right" w:pos="9017"/>
            </w:tabs>
            <w:rPr>
              <w:rFonts w:asciiTheme="minorHAnsi" w:eastAsiaTheme="minorEastAsia" w:hAnsiTheme="minorHAnsi" w:cstheme="minorBidi"/>
              <w:noProof/>
              <w:lang w:val="en-ZA"/>
            </w:rPr>
          </w:pPr>
          <w:hyperlink w:anchor="_Toc9839054" w:history="1">
            <w:r w:rsidRPr="00A658BD">
              <w:rPr>
                <w:rStyle w:val="Hyperlink"/>
                <w:noProof/>
              </w:rPr>
              <w:t>II.a Description</w:t>
            </w:r>
            <w:r>
              <w:rPr>
                <w:noProof/>
                <w:webHidden/>
              </w:rPr>
              <w:tab/>
            </w:r>
            <w:r>
              <w:rPr>
                <w:noProof/>
                <w:webHidden/>
              </w:rPr>
              <w:fldChar w:fldCharType="begin"/>
            </w:r>
            <w:r>
              <w:rPr>
                <w:noProof/>
                <w:webHidden/>
              </w:rPr>
              <w:instrText xml:space="preserve"> PAGEREF _Toc9839054 \h </w:instrText>
            </w:r>
            <w:r>
              <w:rPr>
                <w:noProof/>
                <w:webHidden/>
              </w:rPr>
            </w:r>
            <w:r>
              <w:rPr>
                <w:noProof/>
                <w:webHidden/>
              </w:rPr>
              <w:fldChar w:fldCharType="separate"/>
            </w:r>
            <w:r>
              <w:rPr>
                <w:noProof/>
                <w:webHidden/>
              </w:rPr>
              <w:t>6</w:t>
            </w:r>
            <w:r>
              <w:rPr>
                <w:noProof/>
                <w:webHidden/>
              </w:rPr>
              <w:fldChar w:fldCharType="end"/>
            </w:r>
          </w:hyperlink>
        </w:p>
        <w:p w14:paraId="2C0C6BA6" w14:textId="4AD04EB4" w:rsidR="00445ABB" w:rsidRDefault="00445ABB">
          <w:pPr>
            <w:pStyle w:val="TOC2"/>
            <w:tabs>
              <w:tab w:val="right" w:pos="9017"/>
            </w:tabs>
            <w:rPr>
              <w:rFonts w:asciiTheme="minorHAnsi" w:eastAsiaTheme="minorEastAsia" w:hAnsiTheme="minorHAnsi" w:cstheme="minorBidi"/>
              <w:noProof/>
              <w:lang w:val="en-ZA"/>
            </w:rPr>
          </w:pPr>
          <w:hyperlink w:anchor="_Toc9839055" w:history="1">
            <w:r w:rsidRPr="00A658BD">
              <w:rPr>
                <w:rStyle w:val="Hyperlink"/>
                <w:noProof/>
              </w:rPr>
              <w:t>II.b Numerator and Denominator</w:t>
            </w:r>
            <w:r>
              <w:rPr>
                <w:noProof/>
                <w:webHidden/>
              </w:rPr>
              <w:tab/>
            </w:r>
            <w:r>
              <w:rPr>
                <w:noProof/>
                <w:webHidden/>
              </w:rPr>
              <w:fldChar w:fldCharType="begin"/>
            </w:r>
            <w:r>
              <w:rPr>
                <w:noProof/>
                <w:webHidden/>
              </w:rPr>
              <w:instrText xml:space="preserve"> PAGEREF _Toc9839055 \h </w:instrText>
            </w:r>
            <w:r>
              <w:rPr>
                <w:noProof/>
                <w:webHidden/>
              </w:rPr>
            </w:r>
            <w:r>
              <w:rPr>
                <w:noProof/>
                <w:webHidden/>
              </w:rPr>
              <w:fldChar w:fldCharType="separate"/>
            </w:r>
            <w:r>
              <w:rPr>
                <w:noProof/>
                <w:webHidden/>
              </w:rPr>
              <w:t>7</w:t>
            </w:r>
            <w:r>
              <w:rPr>
                <w:noProof/>
                <w:webHidden/>
              </w:rPr>
              <w:fldChar w:fldCharType="end"/>
            </w:r>
          </w:hyperlink>
        </w:p>
        <w:p w14:paraId="738A8F53" w14:textId="689F8CBA" w:rsidR="00445ABB" w:rsidRDefault="00445ABB">
          <w:pPr>
            <w:pStyle w:val="TOC2"/>
            <w:tabs>
              <w:tab w:val="right" w:pos="9017"/>
            </w:tabs>
            <w:rPr>
              <w:rFonts w:asciiTheme="minorHAnsi" w:eastAsiaTheme="minorEastAsia" w:hAnsiTheme="minorHAnsi" w:cstheme="minorBidi"/>
              <w:noProof/>
              <w:lang w:val="en-ZA"/>
            </w:rPr>
          </w:pPr>
          <w:hyperlink w:anchor="_Toc9839056" w:history="1">
            <w:r w:rsidRPr="00A658BD">
              <w:rPr>
                <w:rStyle w:val="Hyperlink"/>
                <w:noProof/>
              </w:rPr>
              <w:t>II.c Indicator Reporting Level and Frequency</w:t>
            </w:r>
            <w:r>
              <w:rPr>
                <w:noProof/>
                <w:webHidden/>
              </w:rPr>
              <w:tab/>
            </w:r>
            <w:r>
              <w:rPr>
                <w:noProof/>
                <w:webHidden/>
              </w:rPr>
              <w:fldChar w:fldCharType="begin"/>
            </w:r>
            <w:r>
              <w:rPr>
                <w:noProof/>
                <w:webHidden/>
              </w:rPr>
              <w:instrText xml:space="preserve"> PAGEREF _Toc9839056 \h </w:instrText>
            </w:r>
            <w:r>
              <w:rPr>
                <w:noProof/>
                <w:webHidden/>
              </w:rPr>
            </w:r>
            <w:r>
              <w:rPr>
                <w:noProof/>
                <w:webHidden/>
              </w:rPr>
              <w:fldChar w:fldCharType="separate"/>
            </w:r>
            <w:r>
              <w:rPr>
                <w:noProof/>
                <w:webHidden/>
              </w:rPr>
              <w:t>7</w:t>
            </w:r>
            <w:r>
              <w:rPr>
                <w:noProof/>
                <w:webHidden/>
              </w:rPr>
              <w:fldChar w:fldCharType="end"/>
            </w:r>
          </w:hyperlink>
        </w:p>
        <w:p w14:paraId="25A9630F" w14:textId="776319F9" w:rsidR="00445ABB" w:rsidRDefault="00445ABB">
          <w:pPr>
            <w:pStyle w:val="TOC2"/>
            <w:tabs>
              <w:tab w:val="right" w:pos="9017"/>
            </w:tabs>
            <w:rPr>
              <w:rFonts w:asciiTheme="minorHAnsi" w:eastAsiaTheme="minorEastAsia" w:hAnsiTheme="minorHAnsi" w:cstheme="minorBidi"/>
              <w:noProof/>
              <w:lang w:val="en-ZA"/>
            </w:rPr>
          </w:pPr>
          <w:hyperlink w:anchor="_Toc9839057" w:history="1">
            <w:r w:rsidRPr="00A658BD">
              <w:rPr>
                <w:rStyle w:val="Hyperlink"/>
                <w:noProof/>
              </w:rPr>
              <w:t>II.d Indicator Primary Sources</w:t>
            </w:r>
            <w:r>
              <w:rPr>
                <w:noProof/>
                <w:webHidden/>
              </w:rPr>
              <w:tab/>
            </w:r>
            <w:r>
              <w:rPr>
                <w:noProof/>
                <w:webHidden/>
              </w:rPr>
              <w:fldChar w:fldCharType="begin"/>
            </w:r>
            <w:r>
              <w:rPr>
                <w:noProof/>
                <w:webHidden/>
              </w:rPr>
              <w:instrText xml:space="preserve"> PAGEREF _Toc9839057 \h </w:instrText>
            </w:r>
            <w:r>
              <w:rPr>
                <w:noProof/>
                <w:webHidden/>
              </w:rPr>
            </w:r>
            <w:r>
              <w:rPr>
                <w:noProof/>
                <w:webHidden/>
              </w:rPr>
              <w:fldChar w:fldCharType="separate"/>
            </w:r>
            <w:r>
              <w:rPr>
                <w:noProof/>
                <w:webHidden/>
              </w:rPr>
              <w:t>7</w:t>
            </w:r>
            <w:r>
              <w:rPr>
                <w:noProof/>
                <w:webHidden/>
              </w:rPr>
              <w:fldChar w:fldCharType="end"/>
            </w:r>
          </w:hyperlink>
        </w:p>
        <w:p w14:paraId="6E49EC52" w14:textId="55B55ED1" w:rsidR="00445ABB" w:rsidRDefault="00445ABB">
          <w:pPr>
            <w:pStyle w:val="TOC2"/>
            <w:tabs>
              <w:tab w:val="right" w:pos="9017"/>
            </w:tabs>
            <w:rPr>
              <w:rFonts w:asciiTheme="minorHAnsi" w:eastAsiaTheme="minorEastAsia" w:hAnsiTheme="minorHAnsi" w:cstheme="minorBidi"/>
              <w:noProof/>
              <w:lang w:val="en-ZA"/>
            </w:rPr>
          </w:pPr>
          <w:hyperlink w:anchor="_Toc9839058" w:history="1">
            <w:r w:rsidRPr="00A658BD">
              <w:rPr>
                <w:rStyle w:val="Hyperlink"/>
                <w:noProof/>
              </w:rPr>
              <w:t>II.e Population</w:t>
            </w:r>
            <w:r>
              <w:rPr>
                <w:noProof/>
                <w:webHidden/>
              </w:rPr>
              <w:tab/>
            </w:r>
            <w:r>
              <w:rPr>
                <w:noProof/>
                <w:webHidden/>
              </w:rPr>
              <w:fldChar w:fldCharType="begin"/>
            </w:r>
            <w:r>
              <w:rPr>
                <w:noProof/>
                <w:webHidden/>
              </w:rPr>
              <w:instrText xml:space="preserve"> PAGEREF _Toc9839058 \h </w:instrText>
            </w:r>
            <w:r>
              <w:rPr>
                <w:noProof/>
                <w:webHidden/>
              </w:rPr>
            </w:r>
            <w:r>
              <w:rPr>
                <w:noProof/>
                <w:webHidden/>
              </w:rPr>
              <w:fldChar w:fldCharType="separate"/>
            </w:r>
            <w:r>
              <w:rPr>
                <w:noProof/>
                <w:webHidden/>
              </w:rPr>
              <w:t>8</w:t>
            </w:r>
            <w:r>
              <w:rPr>
                <w:noProof/>
                <w:webHidden/>
              </w:rPr>
              <w:fldChar w:fldCharType="end"/>
            </w:r>
          </w:hyperlink>
        </w:p>
        <w:p w14:paraId="24FBF6A2" w14:textId="6534F7ED" w:rsidR="00445ABB" w:rsidRDefault="00445ABB">
          <w:pPr>
            <w:pStyle w:val="TOC2"/>
            <w:tabs>
              <w:tab w:val="right" w:pos="9017"/>
            </w:tabs>
            <w:rPr>
              <w:rFonts w:asciiTheme="minorHAnsi" w:eastAsiaTheme="minorEastAsia" w:hAnsiTheme="minorHAnsi" w:cstheme="minorBidi"/>
              <w:noProof/>
              <w:lang w:val="en-ZA"/>
            </w:rPr>
          </w:pPr>
          <w:hyperlink w:anchor="_Toc9839059" w:history="1">
            <w:r w:rsidRPr="00A658BD">
              <w:rPr>
                <w:rStyle w:val="Hyperlink"/>
                <w:noProof/>
              </w:rPr>
              <w:t>II.f Disaggregation</w:t>
            </w:r>
            <w:r>
              <w:rPr>
                <w:noProof/>
                <w:webHidden/>
              </w:rPr>
              <w:tab/>
            </w:r>
            <w:r>
              <w:rPr>
                <w:noProof/>
                <w:webHidden/>
              </w:rPr>
              <w:fldChar w:fldCharType="begin"/>
            </w:r>
            <w:r>
              <w:rPr>
                <w:noProof/>
                <w:webHidden/>
              </w:rPr>
              <w:instrText xml:space="preserve"> PAGEREF _Toc9839059 \h </w:instrText>
            </w:r>
            <w:r>
              <w:rPr>
                <w:noProof/>
                <w:webHidden/>
              </w:rPr>
            </w:r>
            <w:r>
              <w:rPr>
                <w:noProof/>
                <w:webHidden/>
              </w:rPr>
              <w:fldChar w:fldCharType="separate"/>
            </w:r>
            <w:r>
              <w:rPr>
                <w:noProof/>
                <w:webHidden/>
              </w:rPr>
              <w:t>8</w:t>
            </w:r>
            <w:r>
              <w:rPr>
                <w:noProof/>
                <w:webHidden/>
              </w:rPr>
              <w:fldChar w:fldCharType="end"/>
            </w:r>
          </w:hyperlink>
        </w:p>
        <w:p w14:paraId="71316D9B" w14:textId="7BDC6C3A" w:rsidR="00445ABB" w:rsidRDefault="00445ABB">
          <w:pPr>
            <w:pStyle w:val="TOC2"/>
            <w:tabs>
              <w:tab w:val="right" w:pos="9017"/>
            </w:tabs>
            <w:rPr>
              <w:rFonts w:asciiTheme="minorHAnsi" w:eastAsiaTheme="minorEastAsia" w:hAnsiTheme="minorHAnsi" w:cstheme="minorBidi"/>
              <w:noProof/>
              <w:lang w:val="en-ZA"/>
            </w:rPr>
          </w:pPr>
          <w:hyperlink w:anchor="_Toc9839060" w:history="1">
            <w:r w:rsidRPr="00A658BD">
              <w:rPr>
                <w:rStyle w:val="Hyperlink"/>
                <w:noProof/>
              </w:rPr>
              <w:t>II.g Report Output</w:t>
            </w:r>
            <w:r>
              <w:rPr>
                <w:noProof/>
                <w:webHidden/>
              </w:rPr>
              <w:tab/>
            </w:r>
            <w:r>
              <w:rPr>
                <w:noProof/>
                <w:webHidden/>
              </w:rPr>
              <w:fldChar w:fldCharType="begin"/>
            </w:r>
            <w:r>
              <w:rPr>
                <w:noProof/>
                <w:webHidden/>
              </w:rPr>
              <w:instrText xml:space="preserve"> PAGEREF _Toc9839060 \h </w:instrText>
            </w:r>
            <w:r>
              <w:rPr>
                <w:noProof/>
                <w:webHidden/>
              </w:rPr>
            </w:r>
            <w:r>
              <w:rPr>
                <w:noProof/>
                <w:webHidden/>
              </w:rPr>
              <w:fldChar w:fldCharType="separate"/>
            </w:r>
            <w:r>
              <w:rPr>
                <w:noProof/>
                <w:webHidden/>
              </w:rPr>
              <w:t>10</w:t>
            </w:r>
            <w:r>
              <w:rPr>
                <w:noProof/>
                <w:webHidden/>
              </w:rPr>
              <w:fldChar w:fldCharType="end"/>
            </w:r>
          </w:hyperlink>
        </w:p>
        <w:p w14:paraId="1046BB76" w14:textId="642E7354" w:rsidR="00445ABB" w:rsidRDefault="00445ABB">
          <w:pPr>
            <w:pStyle w:val="TOC1"/>
            <w:rPr>
              <w:rFonts w:asciiTheme="minorHAnsi" w:eastAsiaTheme="minorEastAsia" w:hAnsiTheme="minorHAnsi" w:cstheme="minorBidi"/>
              <w:b w:val="0"/>
              <w:lang w:val="en-ZA"/>
            </w:rPr>
          </w:pPr>
          <w:hyperlink w:anchor="_Toc9839061" w:history="1">
            <w:r w:rsidRPr="00A658BD">
              <w:rPr>
                <w:rStyle w:val="Hyperlink"/>
              </w:rPr>
              <w:t>III. Requirements definition</w:t>
            </w:r>
            <w:r>
              <w:rPr>
                <w:webHidden/>
              </w:rPr>
              <w:tab/>
            </w:r>
            <w:r>
              <w:rPr>
                <w:webHidden/>
              </w:rPr>
              <w:fldChar w:fldCharType="begin"/>
            </w:r>
            <w:r>
              <w:rPr>
                <w:webHidden/>
              </w:rPr>
              <w:instrText xml:space="preserve"> PAGEREF _Toc9839061 \h </w:instrText>
            </w:r>
            <w:r>
              <w:rPr>
                <w:webHidden/>
              </w:rPr>
            </w:r>
            <w:r>
              <w:rPr>
                <w:webHidden/>
              </w:rPr>
              <w:fldChar w:fldCharType="separate"/>
            </w:r>
            <w:r>
              <w:rPr>
                <w:webHidden/>
              </w:rPr>
              <w:t>11</w:t>
            </w:r>
            <w:r>
              <w:rPr>
                <w:webHidden/>
              </w:rPr>
              <w:fldChar w:fldCharType="end"/>
            </w:r>
          </w:hyperlink>
        </w:p>
        <w:p w14:paraId="049263EE" w14:textId="00CD5E94" w:rsidR="00445ABB" w:rsidRDefault="00445ABB">
          <w:pPr>
            <w:pStyle w:val="TOC2"/>
            <w:tabs>
              <w:tab w:val="right" w:pos="9017"/>
            </w:tabs>
            <w:rPr>
              <w:rFonts w:asciiTheme="minorHAnsi" w:eastAsiaTheme="minorEastAsia" w:hAnsiTheme="minorHAnsi" w:cstheme="minorBidi"/>
              <w:noProof/>
              <w:lang w:val="en-ZA"/>
            </w:rPr>
          </w:pPr>
          <w:hyperlink w:anchor="_Toc9839062" w:history="1">
            <w:r w:rsidRPr="00A658BD">
              <w:rPr>
                <w:rStyle w:val="Hyperlink"/>
                <w:noProof/>
              </w:rPr>
              <w:t>III.a Key Assumptions</w:t>
            </w:r>
            <w:r>
              <w:rPr>
                <w:noProof/>
                <w:webHidden/>
              </w:rPr>
              <w:tab/>
            </w:r>
            <w:r>
              <w:rPr>
                <w:noProof/>
                <w:webHidden/>
              </w:rPr>
              <w:fldChar w:fldCharType="begin"/>
            </w:r>
            <w:r>
              <w:rPr>
                <w:noProof/>
                <w:webHidden/>
              </w:rPr>
              <w:instrText xml:space="preserve"> PAGEREF _Toc9839062 \h </w:instrText>
            </w:r>
            <w:r>
              <w:rPr>
                <w:noProof/>
                <w:webHidden/>
              </w:rPr>
            </w:r>
            <w:r>
              <w:rPr>
                <w:noProof/>
                <w:webHidden/>
              </w:rPr>
              <w:fldChar w:fldCharType="separate"/>
            </w:r>
            <w:r>
              <w:rPr>
                <w:noProof/>
                <w:webHidden/>
              </w:rPr>
              <w:t>11</w:t>
            </w:r>
            <w:r>
              <w:rPr>
                <w:noProof/>
                <w:webHidden/>
              </w:rPr>
              <w:fldChar w:fldCharType="end"/>
            </w:r>
          </w:hyperlink>
        </w:p>
        <w:p w14:paraId="7F104E90" w14:textId="71FFC46D" w:rsidR="00445ABB" w:rsidRDefault="00445ABB">
          <w:pPr>
            <w:pStyle w:val="TOC2"/>
            <w:tabs>
              <w:tab w:val="right" w:pos="9017"/>
            </w:tabs>
            <w:rPr>
              <w:rFonts w:asciiTheme="minorHAnsi" w:eastAsiaTheme="minorEastAsia" w:hAnsiTheme="minorHAnsi" w:cstheme="minorBidi"/>
              <w:noProof/>
              <w:lang w:val="en-ZA"/>
            </w:rPr>
          </w:pPr>
          <w:hyperlink w:anchor="_Toc9839063" w:history="1">
            <w:r w:rsidRPr="00A658BD">
              <w:rPr>
                <w:rStyle w:val="Hyperlink"/>
                <w:noProof/>
              </w:rPr>
              <w:t>IV.b List of Functional Requirements</w:t>
            </w:r>
            <w:r>
              <w:rPr>
                <w:noProof/>
                <w:webHidden/>
              </w:rPr>
              <w:tab/>
            </w:r>
            <w:r>
              <w:rPr>
                <w:noProof/>
                <w:webHidden/>
              </w:rPr>
              <w:fldChar w:fldCharType="begin"/>
            </w:r>
            <w:r>
              <w:rPr>
                <w:noProof/>
                <w:webHidden/>
              </w:rPr>
              <w:instrText xml:space="preserve"> PAGEREF _Toc9839063 \h </w:instrText>
            </w:r>
            <w:r>
              <w:rPr>
                <w:noProof/>
                <w:webHidden/>
              </w:rPr>
            </w:r>
            <w:r>
              <w:rPr>
                <w:noProof/>
                <w:webHidden/>
              </w:rPr>
              <w:fldChar w:fldCharType="separate"/>
            </w:r>
            <w:r>
              <w:rPr>
                <w:noProof/>
                <w:webHidden/>
              </w:rPr>
              <w:t>11</w:t>
            </w:r>
            <w:r>
              <w:rPr>
                <w:noProof/>
                <w:webHidden/>
              </w:rPr>
              <w:fldChar w:fldCharType="end"/>
            </w:r>
          </w:hyperlink>
        </w:p>
        <w:p w14:paraId="2FA2F7DA" w14:textId="47A77721" w:rsidR="00445ABB" w:rsidRDefault="00445ABB">
          <w:pPr>
            <w:pStyle w:val="TOC1"/>
            <w:rPr>
              <w:rFonts w:asciiTheme="minorHAnsi" w:eastAsiaTheme="minorEastAsia" w:hAnsiTheme="minorHAnsi" w:cstheme="minorBidi"/>
              <w:b w:val="0"/>
              <w:lang w:val="en-ZA"/>
            </w:rPr>
          </w:pPr>
          <w:hyperlink w:anchor="_Toc9839064" w:history="1">
            <w:r w:rsidRPr="00A658BD">
              <w:rPr>
                <w:rStyle w:val="Hyperlink"/>
              </w:rPr>
              <w:t>IV. ANNEXES</w:t>
            </w:r>
            <w:r>
              <w:rPr>
                <w:webHidden/>
              </w:rPr>
              <w:tab/>
            </w:r>
            <w:r>
              <w:rPr>
                <w:webHidden/>
              </w:rPr>
              <w:fldChar w:fldCharType="begin"/>
            </w:r>
            <w:r>
              <w:rPr>
                <w:webHidden/>
              </w:rPr>
              <w:instrText xml:space="preserve"> PAGEREF _Toc9839064 \h </w:instrText>
            </w:r>
            <w:r>
              <w:rPr>
                <w:webHidden/>
              </w:rPr>
            </w:r>
            <w:r>
              <w:rPr>
                <w:webHidden/>
              </w:rPr>
              <w:fldChar w:fldCharType="separate"/>
            </w:r>
            <w:r>
              <w:rPr>
                <w:webHidden/>
              </w:rPr>
              <w:t>17</w:t>
            </w:r>
            <w:r>
              <w:rPr>
                <w:webHidden/>
              </w:rPr>
              <w:fldChar w:fldCharType="end"/>
            </w:r>
          </w:hyperlink>
        </w:p>
        <w:p w14:paraId="1A0B44AF" w14:textId="295B6091" w:rsidR="00445ABB" w:rsidRDefault="00445ABB">
          <w:pPr>
            <w:pStyle w:val="TOC1"/>
            <w:tabs>
              <w:tab w:val="left" w:pos="440"/>
            </w:tabs>
            <w:rPr>
              <w:rFonts w:asciiTheme="minorHAnsi" w:eastAsiaTheme="minorEastAsia" w:hAnsiTheme="minorHAnsi" w:cstheme="minorBidi"/>
              <w:b w:val="0"/>
              <w:lang w:val="en-ZA"/>
            </w:rPr>
          </w:pPr>
          <w:hyperlink w:anchor="_Toc9839065" w:history="1">
            <w:r w:rsidRPr="00A658BD">
              <w:rPr>
                <w:rStyle w:val="Hyperlink"/>
              </w:rPr>
              <w:t>1.</w:t>
            </w:r>
            <w:r>
              <w:rPr>
                <w:rFonts w:asciiTheme="minorHAnsi" w:eastAsiaTheme="minorEastAsia" w:hAnsiTheme="minorHAnsi" w:cstheme="minorBidi"/>
                <w:b w:val="0"/>
                <w:lang w:val="en-ZA"/>
              </w:rPr>
              <w:tab/>
            </w:r>
            <w:r w:rsidRPr="00A658BD">
              <w:rPr>
                <w:rStyle w:val="Hyperlink"/>
              </w:rPr>
              <w:t>Attendance</w:t>
            </w:r>
            <w:r>
              <w:rPr>
                <w:webHidden/>
              </w:rPr>
              <w:tab/>
            </w:r>
            <w:r>
              <w:rPr>
                <w:webHidden/>
              </w:rPr>
              <w:fldChar w:fldCharType="begin"/>
            </w:r>
            <w:r>
              <w:rPr>
                <w:webHidden/>
              </w:rPr>
              <w:instrText xml:space="preserve"> PAGEREF _Toc9839065 \h </w:instrText>
            </w:r>
            <w:r>
              <w:rPr>
                <w:webHidden/>
              </w:rPr>
            </w:r>
            <w:r>
              <w:rPr>
                <w:webHidden/>
              </w:rPr>
              <w:fldChar w:fldCharType="separate"/>
            </w:r>
            <w:r>
              <w:rPr>
                <w:webHidden/>
              </w:rPr>
              <w:t>0</w:t>
            </w:r>
            <w:r>
              <w:rPr>
                <w:webHidden/>
              </w:rPr>
              <w:fldChar w:fldCharType="end"/>
            </w:r>
          </w:hyperlink>
        </w:p>
        <w:p w14:paraId="3D56A2EC" w14:textId="356CD752" w:rsidR="00445ABB" w:rsidRDefault="00445ABB">
          <w:pPr>
            <w:pStyle w:val="TOC1"/>
            <w:tabs>
              <w:tab w:val="left" w:pos="440"/>
            </w:tabs>
            <w:rPr>
              <w:rFonts w:asciiTheme="minorHAnsi" w:eastAsiaTheme="minorEastAsia" w:hAnsiTheme="minorHAnsi" w:cstheme="minorBidi"/>
              <w:b w:val="0"/>
              <w:lang w:val="en-ZA"/>
            </w:rPr>
          </w:pPr>
          <w:hyperlink w:anchor="_Toc9839066" w:history="1">
            <w:r w:rsidRPr="00A658BD">
              <w:rPr>
                <w:rStyle w:val="Hyperlink"/>
              </w:rPr>
              <w:t>2.</w:t>
            </w:r>
            <w:r>
              <w:rPr>
                <w:rFonts w:asciiTheme="minorHAnsi" w:eastAsiaTheme="minorEastAsia" w:hAnsiTheme="minorHAnsi" w:cstheme="minorBidi"/>
                <w:b w:val="0"/>
                <w:lang w:val="en-ZA"/>
              </w:rPr>
              <w:tab/>
            </w:r>
            <w:r w:rsidRPr="00A658BD">
              <w:rPr>
                <w:rStyle w:val="Hyperlink"/>
              </w:rPr>
              <w:t>Agenda</w:t>
            </w:r>
            <w:r>
              <w:rPr>
                <w:webHidden/>
              </w:rPr>
              <w:tab/>
            </w:r>
            <w:r>
              <w:rPr>
                <w:webHidden/>
              </w:rPr>
              <w:fldChar w:fldCharType="begin"/>
            </w:r>
            <w:r>
              <w:rPr>
                <w:webHidden/>
              </w:rPr>
              <w:instrText xml:space="preserve"> PAGEREF _Toc9839066 \h </w:instrText>
            </w:r>
            <w:r>
              <w:rPr>
                <w:webHidden/>
              </w:rPr>
            </w:r>
            <w:r>
              <w:rPr>
                <w:webHidden/>
              </w:rPr>
              <w:fldChar w:fldCharType="separate"/>
            </w:r>
            <w:r>
              <w:rPr>
                <w:webHidden/>
              </w:rPr>
              <w:t>0</w:t>
            </w:r>
            <w:r>
              <w:rPr>
                <w:webHidden/>
              </w:rPr>
              <w:fldChar w:fldCharType="end"/>
            </w:r>
          </w:hyperlink>
        </w:p>
        <w:p w14:paraId="3FB51E29" w14:textId="5545CC37" w:rsidR="00445ABB" w:rsidRDefault="00445ABB">
          <w:pPr>
            <w:pStyle w:val="TOC1"/>
            <w:tabs>
              <w:tab w:val="left" w:pos="440"/>
            </w:tabs>
            <w:rPr>
              <w:rFonts w:asciiTheme="minorHAnsi" w:eastAsiaTheme="minorEastAsia" w:hAnsiTheme="minorHAnsi" w:cstheme="minorBidi"/>
              <w:b w:val="0"/>
              <w:lang w:val="en-ZA"/>
            </w:rPr>
          </w:pPr>
          <w:hyperlink w:anchor="_Toc9839067" w:history="1">
            <w:r w:rsidRPr="00A658BD">
              <w:rPr>
                <w:rStyle w:val="Hyperlink"/>
              </w:rPr>
              <w:t>7.</w:t>
            </w:r>
            <w:r>
              <w:rPr>
                <w:rFonts w:asciiTheme="minorHAnsi" w:eastAsiaTheme="minorEastAsia" w:hAnsiTheme="minorHAnsi" w:cstheme="minorBidi"/>
                <w:b w:val="0"/>
                <w:lang w:val="en-ZA"/>
              </w:rPr>
              <w:tab/>
            </w:r>
            <w:r w:rsidRPr="00A658BD">
              <w:rPr>
                <w:rStyle w:val="Hyperlink"/>
              </w:rPr>
              <w:t>Post Meeting Action Items</w:t>
            </w:r>
            <w:r>
              <w:rPr>
                <w:webHidden/>
              </w:rPr>
              <w:tab/>
            </w:r>
            <w:r>
              <w:rPr>
                <w:webHidden/>
              </w:rPr>
              <w:fldChar w:fldCharType="begin"/>
            </w:r>
            <w:r>
              <w:rPr>
                <w:webHidden/>
              </w:rPr>
              <w:instrText xml:space="preserve"> PAGEREF _Toc9839067 \h </w:instrText>
            </w:r>
            <w:r>
              <w:rPr>
                <w:webHidden/>
              </w:rPr>
            </w:r>
            <w:r>
              <w:rPr>
                <w:webHidden/>
              </w:rPr>
              <w:fldChar w:fldCharType="separate"/>
            </w:r>
            <w:r>
              <w:rPr>
                <w:webHidden/>
              </w:rPr>
              <w:t>2</w:t>
            </w:r>
            <w:r>
              <w:rPr>
                <w:webHidden/>
              </w:rPr>
              <w:fldChar w:fldCharType="end"/>
            </w:r>
          </w:hyperlink>
        </w:p>
        <w:p w14:paraId="2252F059" w14:textId="4BE5EAC8" w:rsidR="00445ABB" w:rsidRDefault="00445ABB">
          <w:pPr>
            <w:pStyle w:val="TOC1"/>
            <w:tabs>
              <w:tab w:val="left" w:pos="440"/>
            </w:tabs>
            <w:rPr>
              <w:rFonts w:asciiTheme="minorHAnsi" w:eastAsiaTheme="minorEastAsia" w:hAnsiTheme="minorHAnsi" w:cstheme="minorBidi"/>
              <w:b w:val="0"/>
              <w:lang w:val="en-ZA"/>
            </w:rPr>
          </w:pPr>
          <w:hyperlink w:anchor="_Toc9839068" w:history="1">
            <w:r w:rsidRPr="00A658BD">
              <w:rPr>
                <w:rStyle w:val="Hyperlink"/>
              </w:rPr>
              <w:t>8.</w:t>
            </w:r>
            <w:r>
              <w:rPr>
                <w:rFonts w:asciiTheme="minorHAnsi" w:eastAsiaTheme="minorEastAsia" w:hAnsiTheme="minorHAnsi" w:cstheme="minorBidi"/>
                <w:b w:val="0"/>
                <w:lang w:val="en-ZA"/>
              </w:rPr>
              <w:tab/>
            </w:r>
            <w:r w:rsidRPr="00A658BD">
              <w:rPr>
                <w:rStyle w:val="Hyperlink"/>
              </w:rPr>
              <w:t>Next Meeting</w:t>
            </w:r>
            <w:r>
              <w:rPr>
                <w:webHidden/>
              </w:rPr>
              <w:tab/>
            </w:r>
            <w:r>
              <w:rPr>
                <w:webHidden/>
              </w:rPr>
              <w:fldChar w:fldCharType="begin"/>
            </w:r>
            <w:r>
              <w:rPr>
                <w:webHidden/>
              </w:rPr>
              <w:instrText xml:space="preserve"> PAGEREF _Toc9839068 \h </w:instrText>
            </w:r>
            <w:r>
              <w:rPr>
                <w:webHidden/>
              </w:rPr>
            </w:r>
            <w:r>
              <w:rPr>
                <w:webHidden/>
              </w:rPr>
              <w:fldChar w:fldCharType="separate"/>
            </w:r>
            <w:r>
              <w:rPr>
                <w:webHidden/>
              </w:rPr>
              <w:t>2</w:t>
            </w:r>
            <w:r>
              <w:rPr>
                <w:webHidden/>
              </w:rPr>
              <w:fldChar w:fldCharType="end"/>
            </w:r>
          </w:hyperlink>
        </w:p>
        <w:p w14:paraId="15612569" w14:textId="1D1901DE" w:rsidR="00333392" w:rsidRDefault="00A43251">
          <w:pPr>
            <w:tabs>
              <w:tab w:val="right" w:pos="9360"/>
            </w:tabs>
            <w:spacing w:before="200" w:after="80" w:line="240" w:lineRule="auto"/>
          </w:pPr>
          <w:r>
            <w:fldChar w:fldCharType="end"/>
          </w:r>
        </w:p>
      </w:sdtContent>
    </w:sdt>
    <w:p w14:paraId="4AE4E424" w14:textId="77777777" w:rsidR="00333392" w:rsidRDefault="00333392"/>
    <w:p w14:paraId="4A111F5B" w14:textId="77777777" w:rsidR="00333392" w:rsidRDefault="00333392"/>
    <w:p w14:paraId="0DECBD94" w14:textId="77777777" w:rsidR="00333392" w:rsidRDefault="00A43251">
      <w:pPr>
        <w:pStyle w:val="Heading1"/>
        <w:jc w:val="both"/>
      </w:pPr>
      <w:bookmarkStart w:id="6" w:name="_q1cho3dzr2nx" w:colFirst="0" w:colLast="0"/>
      <w:bookmarkStart w:id="7" w:name="_GoBack"/>
      <w:bookmarkEnd w:id="6"/>
      <w:bookmarkEnd w:id="7"/>
      <w:r>
        <w:br w:type="page"/>
      </w:r>
    </w:p>
    <w:p w14:paraId="4E31903C" w14:textId="77777777" w:rsidR="00333392" w:rsidRDefault="00A43251">
      <w:pPr>
        <w:pStyle w:val="Heading1"/>
        <w:jc w:val="both"/>
      </w:pPr>
      <w:bookmarkStart w:id="8" w:name="_Toc9839048"/>
      <w:r>
        <w:lastRenderedPageBreak/>
        <w:t>I Introduction</w:t>
      </w:r>
      <w:bookmarkEnd w:id="8"/>
    </w:p>
    <w:p w14:paraId="5E7733D9" w14:textId="77777777" w:rsidR="00333392" w:rsidRDefault="00A43251">
      <w:pPr>
        <w:pStyle w:val="Heading2"/>
        <w:jc w:val="both"/>
      </w:pPr>
      <w:bookmarkStart w:id="9" w:name="_Toc9839049"/>
      <w:r>
        <w:t>I.a Purpose</w:t>
      </w:r>
      <w:bookmarkEnd w:id="9"/>
    </w:p>
    <w:p w14:paraId="1E0CF4CF" w14:textId="77777777" w:rsidR="00333392" w:rsidRDefault="00A43251">
      <w:pPr>
        <w:jc w:val="both"/>
      </w:pPr>
      <w:r>
        <w:t xml:space="preserve">The purpose of this document is to capture the requirements and specifications for the PEPFAR MER </w:t>
      </w:r>
      <w:r w:rsidR="001F5BD0">
        <w:rPr>
          <w:b/>
        </w:rPr>
        <w:t>TX_PVLS</w:t>
      </w:r>
      <w:r w:rsidR="001F5BD0">
        <w:t xml:space="preserve"> </w:t>
      </w:r>
      <w:r>
        <w:t>Indicator</w:t>
      </w:r>
      <w:r>
        <w:rPr>
          <w:b/>
        </w:rPr>
        <w:t xml:space="preserve">. </w:t>
      </w:r>
      <w:r>
        <w:t xml:space="preserve"> This indicator is reported from the EPTS OpenMRS system in use by the PEPFAR Clinical partners to capture patient level data in retrospective mode at the health facilities. </w:t>
      </w:r>
    </w:p>
    <w:p w14:paraId="72186F08" w14:textId="20E40000" w:rsidR="00333392" w:rsidRDefault="00A43251">
      <w:pPr>
        <w:pStyle w:val="Heading2"/>
        <w:jc w:val="both"/>
      </w:pPr>
      <w:bookmarkStart w:id="10" w:name="_Toc9839050"/>
      <w:r>
        <w:t>I.b Scope</w:t>
      </w:r>
      <w:bookmarkEnd w:id="10"/>
    </w:p>
    <w:p w14:paraId="2E686AD6" w14:textId="77777777" w:rsidR="00333392" w:rsidRDefault="00A43251">
      <w:pPr>
        <w:jc w:val="both"/>
      </w:pPr>
      <w:r>
        <w:t xml:space="preserve">This document explains the indicator definition, describes the </w:t>
      </w:r>
      <w:r w:rsidR="001F5BD0">
        <w:t>indicator reporting</w:t>
      </w:r>
      <w:r>
        <w:t xml:space="preserve"> process, </w:t>
      </w:r>
      <w:r w:rsidR="001F5BD0">
        <w:t>and defines</w:t>
      </w:r>
      <w:r>
        <w:t xml:space="preserve"> the functional and technical requirements to generate the indicator in an OpenMRS Report. The link to testing scenarios document is also included.</w:t>
      </w:r>
    </w:p>
    <w:p w14:paraId="76D760FE" w14:textId="77777777" w:rsidR="00333392" w:rsidRDefault="00333392">
      <w:pPr>
        <w:jc w:val="both"/>
      </w:pPr>
    </w:p>
    <w:p w14:paraId="3FB0D487" w14:textId="77777777" w:rsidR="00333392" w:rsidRDefault="00A43251">
      <w:pPr>
        <w:jc w:val="both"/>
      </w:pPr>
      <w:r>
        <w:t>The indicator definition is based on PEPFAR MER (Monitoring, Evaluation, and Reporting) Indicator Reference Guide specified below in I.c References.</w:t>
      </w:r>
    </w:p>
    <w:p w14:paraId="44F5701E" w14:textId="0BEC230C" w:rsidR="0066125C" w:rsidRDefault="0066125C" w:rsidP="0066125C">
      <w:pPr>
        <w:pStyle w:val="Heading2"/>
        <w:jc w:val="both"/>
      </w:pPr>
      <w:bookmarkStart w:id="11" w:name="_Toc9839051"/>
      <w:r>
        <w:t>I.c Reports</w:t>
      </w:r>
      <w:bookmarkEnd w:id="11"/>
      <w:r>
        <w:t xml:space="preserve">  </w:t>
      </w:r>
    </w:p>
    <w:p w14:paraId="16DB01FF" w14:textId="267D16BC" w:rsidR="0066125C" w:rsidRDefault="0022379B" w:rsidP="0066125C">
      <w:pPr>
        <w:jc w:val="both"/>
      </w:pPr>
      <w:r>
        <w:t>TX_</w:t>
      </w:r>
      <w:r w:rsidR="0066125C">
        <w:t>PVLS is included in the following reports:</w:t>
      </w:r>
    </w:p>
    <w:p w14:paraId="6AE857F8" w14:textId="77777777" w:rsidR="0066125C" w:rsidRDefault="0066125C" w:rsidP="0029329A">
      <w:pPr>
        <w:ind w:left="720"/>
        <w:jc w:val="both"/>
      </w:pPr>
      <w:r>
        <w:t xml:space="preserve">PEPFAR MER 2.3 SEMI ANNUAL </w:t>
      </w:r>
    </w:p>
    <w:p w14:paraId="4E3ADD1E" w14:textId="77777777" w:rsidR="0066125C" w:rsidRDefault="0066125C" w:rsidP="0066125C">
      <w:pPr>
        <w:jc w:val="both"/>
      </w:pPr>
      <w:r>
        <w:t xml:space="preserve">Please refer to the PEPFAR MER 2.3 SEMI ANNUAL Report Requirements for specifications for this report. </w:t>
      </w:r>
    </w:p>
    <w:p w14:paraId="1A40A804" w14:textId="2D367EC3" w:rsidR="00333392" w:rsidRDefault="00A43251">
      <w:pPr>
        <w:pStyle w:val="Heading2"/>
        <w:jc w:val="both"/>
      </w:pPr>
      <w:bookmarkStart w:id="12" w:name="_Toc9839052"/>
      <w:r>
        <w:t>I.</w:t>
      </w:r>
      <w:r w:rsidR="0066125C">
        <w:t>d</w:t>
      </w:r>
      <w:r>
        <w:t xml:space="preserve"> References</w:t>
      </w:r>
      <w:bookmarkEnd w:id="12"/>
      <w:r>
        <w:t xml:space="preserve"> </w:t>
      </w:r>
    </w:p>
    <w:p w14:paraId="38C3A837" w14:textId="0A92F32C" w:rsidR="0066125C" w:rsidRDefault="00A43251">
      <w:pPr>
        <w:jc w:val="both"/>
      </w:pPr>
      <w:r>
        <w:t>MER 2.3 Indicator Reference Guide</w:t>
      </w:r>
    </w:p>
    <w:p w14:paraId="42879E26" w14:textId="2CA18811" w:rsidR="0066125C" w:rsidRDefault="0066125C">
      <w:pPr>
        <w:jc w:val="both"/>
      </w:pPr>
      <w:r>
        <w:t>Ficha de Seguimento Adult and Pediatric</w:t>
      </w:r>
    </w:p>
    <w:p w14:paraId="4BEDD030" w14:textId="2CD10B3A" w:rsidR="0066125C" w:rsidRDefault="0022379B">
      <w:pPr>
        <w:jc w:val="both"/>
      </w:pPr>
      <w:r>
        <w:t>Processo Clí</w:t>
      </w:r>
      <w:r w:rsidR="0066125C">
        <w:t xml:space="preserve">nico </w:t>
      </w:r>
    </w:p>
    <w:p w14:paraId="7FAD2032" w14:textId="79C1C784" w:rsidR="0066125C" w:rsidRDefault="0066125C">
      <w:pPr>
        <w:jc w:val="both"/>
      </w:pPr>
      <w:r>
        <w:t xml:space="preserve">Any other </w:t>
      </w:r>
      <w:r w:rsidR="0022379B">
        <w:t>forms (i.e., FSR, Laboratório)</w:t>
      </w:r>
    </w:p>
    <w:p w14:paraId="10650829" w14:textId="77777777" w:rsidR="00333392" w:rsidRDefault="00A43251">
      <w:pPr>
        <w:pStyle w:val="Heading1"/>
        <w:jc w:val="both"/>
      </w:pPr>
      <w:bookmarkStart w:id="13" w:name="_4d34og8" w:colFirst="0" w:colLast="0"/>
      <w:bookmarkStart w:id="14" w:name="_Toc9839053"/>
      <w:bookmarkEnd w:id="13"/>
      <w:r>
        <w:t>II. Indicator Definition</w:t>
      </w:r>
      <w:bookmarkEnd w:id="14"/>
    </w:p>
    <w:p w14:paraId="0EF6C578" w14:textId="77777777" w:rsidR="00333392" w:rsidRDefault="00A43251">
      <w:pPr>
        <w:pStyle w:val="Heading2"/>
        <w:jc w:val="both"/>
      </w:pPr>
      <w:bookmarkStart w:id="15" w:name="_Toc9839054"/>
      <w:r>
        <w:t>II.a Description</w:t>
      </w:r>
      <w:bookmarkEnd w:id="15"/>
    </w:p>
    <w:p w14:paraId="2C024564"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jc w:val="both"/>
      </w:pPr>
      <w:r>
        <w:t>TX_PVLS, viral suppression type of indicator, reports the percentage of ART patients with a suppressed viral load (VL) result (&lt;1000 copies/ml) documented in the medical or laboratory records/laboratory information systems (LIS) within the past 12 months.</w:t>
      </w:r>
    </w:p>
    <w:p w14:paraId="6E2CDB07" w14:textId="77777777" w:rsidR="00333392" w:rsidRDefault="00333392">
      <w:pPr>
        <w:pBdr>
          <w:top w:val="none" w:sz="0" w:space="0" w:color="000000"/>
          <w:left w:val="none" w:sz="0" w:space="0" w:color="000000"/>
          <w:bottom w:val="none" w:sz="0" w:space="0" w:color="000000"/>
          <w:right w:val="none" w:sz="0" w:space="0" w:color="000000"/>
          <w:between w:val="none" w:sz="0" w:space="0" w:color="000000"/>
        </w:pBdr>
        <w:spacing w:line="240" w:lineRule="auto"/>
        <w:jc w:val="both"/>
      </w:pPr>
    </w:p>
    <w:p w14:paraId="49DB833E" w14:textId="023FEE86"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jc w:val="both"/>
      </w:pPr>
      <w:r>
        <w:t xml:space="preserve">This indicator monitors the proportion of documented viral load results from adult and pediatric ART patients who have been on ART for </w:t>
      </w:r>
      <w:r>
        <w:rPr>
          <w:b/>
        </w:rPr>
        <w:t>at least 3 months</w:t>
      </w:r>
      <w:r w:rsidR="00AA3E2A">
        <w:rPr>
          <w:b/>
        </w:rPr>
        <w:t xml:space="preserve"> </w:t>
      </w:r>
      <w:r>
        <w:t xml:space="preserve">with a suppressed result (&lt;1,000 copies/ml). This indicator will provide data on patients who have a viral load (VL) test in the past 12 months and the percentage who were virally suppressed at the </w:t>
      </w:r>
      <w:r>
        <w:rPr>
          <w:b/>
        </w:rPr>
        <w:t>most recent</w:t>
      </w:r>
      <w:r>
        <w:t xml:space="preserve"> test.</w:t>
      </w:r>
    </w:p>
    <w:p w14:paraId="0546CA5A" w14:textId="77777777" w:rsidR="00333392" w:rsidRDefault="00A43251">
      <w:pPr>
        <w:pStyle w:val="Heading2"/>
        <w:jc w:val="both"/>
      </w:pPr>
      <w:bookmarkStart w:id="16" w:name="_Toc9839055"/>
      <w:r>
        <w:lastRenderedPageBreak/>
        <w:t>II.b Numerator and Denominator</w:t>
      </w:r>
      <w:bookmarkEnd w:id="16"/>
    </w:p>
    <w:p w14:paraId="07CD9698"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jc w:val="both"/>
      </w:pPr>
      <w:r>
        <w:t xml:space="preserve">TX_PVLS </w:t>
      </w:r>
      <w:r>
        <w:rPr>
          <w:b/>
        </w:rPr>
        <w:t>numerator</w:t>
      </w:r>
      <w:r>
        <w:t xml:space="preserve"> is the number of ART patients with suppressed VL results (&lt;1000 copies/ml) documented in the medical or laboratory records/LIS within the past 12 months.</w:t>
      </w:r>
    </w:p>
    <w:p w14:paraId="75170C06" w14:textId="77777777" w:rsidR="00333392" w:rsidRDefault="00333392">
      <w:pPr>
        <w:pBdr>
          <w:top w:val="none" w:sz="0" w:space="0" w:color="000000"/>
          <w:left w:val="none" w:sz="0" w:space="0" w:color="000000"/>
          <w:bottom w:val="none" w:sz="0" w:space="0" w:color="000000"/>
          <w:right w:val="none" w:sz="0" w:space="0" w:color="000000"/>
          <w:between w:val="none" w:sz="0" w:space="0" w:color="000000"/>
        </w:pBdr>
        <w:spacing w:line="240" w:lineRule="auto"/>
        <w:jc w:val="both"/>
      </w:pPr>
    </w:p>
    <w:p w14:paraId="103534F9"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jc w:val="both"/>
      </w:pPr>
      <w:r>
        <w:t xml:space="preserve">TX_PVLS </w:t>
      </w:r>
      <w:r>
        <w:rPr>
          <w:b/>
        </w:rPr>
        <w:t>denominator</w:t>
      </w:r>
      <w:r>
        <w:t xml:space="preserve"> is the number of ART patients with a VL result documented in the medical or laboratory records/LIS within the past 12 months.</w:t>
      </w:r>
    </w:p>
    <w:p w14:paraId="643DF26C" w14:textId="77777777" w:rsidR="00333392" w:rsidRDefault="00333392">
      <w:pPr>
        <w:pBdr>
          <w:top w:val="none" w:sz="0" w:space="0" w:color="000000"/>
          <w:left w:val="none" w:sz="0" w:space="0" w:color="000000"/>
          <w:bottom w:val="none" w:sz="0" w:space="0" w:color="000000"/>
          <w:right w:val="none" w:sz="0" w:space="0" w:color="000000"/>
          <w:between w:val="none" w:sz="0" w:space="0" w:color="000000"/>
        </w:pBdr>
        <w:spacing w:line="240" w:lineRule="auto"/>
        <w:jc w:val="both"/>
      </w:pPr>
    </w:p>
    <w:p w14:paraId="3789FB64"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jc w:val="both"/>
        <w:rPr>
          <w:b/>
        </w:rPr>
      </w:pPr>
      <w:r>
        <w:rPr>
          <w:b/>
        </w:rPr>
        <w:t>Key Assumptions:</w:t>
      </w:r>
    </w:p>
    <w:p w14:paraId="437E0338" w14:textId="77777777" w:rsidR="00333392" w:rsidRDefault="00A43251">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pPr>
      <w:r>
        <w:t>If there is more than one VL result for a patient during the past 12 months, report the most recent result.</w:t>
      </w:r>
    </w:p>
    <w:p w14:paraId="544E57A8" w14:textId="4C5B01F2" w:rsidR="00333392" w:rsidRDefault="0029329A">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pPr>
      <w:r>
        <w:t>Only</w:t>
      </w:r>
      <w:r w:rsidR="00A43251">
        <w:t xml:space="preserve"> patients who have been on ART for at least 3 months</w:t>
      </w:r>
      <w:r w:rsidR="00AA3E2A">
        <w:t xml:space="preserve"> </w:t>
      </w:r>
      <w:r w:rsidR="00AA3E2A">
        <w:rPr>
          <w:b/>
        </w:rPr>
        <w:t>(this will be determined comparing date of ART initiation and the date when the last VL was registered)</w:t>
      </w:r>
      <w:r w:rsidR="00A43251">
        <w:t xml:space="preserve"> should be considered.</w:t>
      </w:r>
    </w:p>
    <w:p w14:paraId="5C85997A" w14:textId="4D65EB0F" w:rsidR="00333392" w:rsidRDefault="00A9689A">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pPr>
      <w:r>
        <w:t>O</w:t>
      </w:r>
      <w:r w:rsidR="00A43251">
        <w:t>nly VL tests with recorded results and VL results that are linked back to patients should be included in the numerator and denominator of this indicator.</w:t>
      </w:r>
    </w:p>
    <w:p w14:paraId="0C5DC82C" w14:textId="27CB7512" w:rsidR="00333392" w:rsidRDefault="00A43251">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pPr>
      <w:r>
        <w:t xml:space="preserve">If a PEPFAR-supported treatment site (i.e. a site that has reported TX_PVLS) has not collected any samples for VL testing, “0” </w:t>
      </w:r>
      <w:r w:rsidR="00CB165B">
        <w:t xml:space="preserve"> </w:t>
      </w:r>
      <w:r>
        <w:t>should be entered for both the numerator and denominator.</w:t>
      </w:r>
    </w:p>
    <w:p w14:paraId="04D4F437" w14:textId="77777777" w:rsidR="00333392" w:rsidRDefault="00A43251">
      <w:pPr>
        <w:pStyle w:val="Heading2"/>
        <w:jc w:val="both"/>
      </w:pPr>
      <w:bookmarkStart w:id="17" w:name="_Toc9839056"/>
      <w:r>
        <w:t>II.c Indicator Reporting Level and Frequency</w:t>
      </w:r>
      <w:bookmarkEnd w:id="17"/>
    </w:p>
    <w:p w14:paraId="78A9863E" w14:textId="46BBCD9C"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jc w:val="both"/>
      </w:pPr>
      <w:r>
        <w:t xml:space="preserve">TX_PVLS is a </w:t>
      </w:r>
      <w:r>
        <w:rPr>
          <w:b/>
        </w:rPr>
        <w:t>facility-level</w:t>
      </w:r>
      <w:r>
        <w:t xml:space="preserve"> indicator, collected at </w:t>
      </w:r>
      <w:r w:rsidR="0066125C">
        <w:t xml:space="preserve">health facilities. </w:t>
      </w:r>
    </w:p>
    <w:p w14:paraId="1A8FF56E" w14:textId="77777777" w:rsidR="00333392" w:rsidRDefault="00333392">
      <w:pPr>
        <w:pBdr>
          <w:top w:val="none" w:sz="0" w:space="0" w:color="000000"/>
          <w:left w:val="none" w:sz="0" w:space="0" w:color="000000"/>
          <w:bottom w:val="none" w:sz="0" w:space="0" w:color="000000"/>
          <w:right w:val="none" w:sz="0" w:space="0" w:color="000000"/>
          <w:between w:val="none" w:sz="0" w:space="0" w:color="000000"/>
        </w:pBdr>
        <w:spacing w:line="240" w:lineRule="auto"/>
      </w:pPr>
    </w:p>
    <w:p w14:paraId="1FC74F02" w14:textId="7748F892"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pPr>
      <w:r>
        <w:t xml:space="preserve">TX_PVLS is reported at each </w:t>
      </w:r>
      <w:r w:rsidR="0066125C">
        <w:t xml:space="preserve">PEFPAR </w:t>
      </w:r>
      <w:r>
        <w:rPr>
          <w:b/>
        </w:rPr>
        <w:t>quarterly</w:t>
      </w:r>
      <w:r>
        <w:t xml:space="preserve"> reporting cycle.</w:t>
      </w:r>
    </w:p>
    <w:p w14:paraId="3C2ED598" w14:textId="77777777" w:rsidR="00333392" w:rsidRDefault="00333392">
      <w:pPr>
        <w:pBdr>
          <w:top w:val="none" w:sz="0" w:space="0" w:color="000000"/>
          <w:left w:val="none" w:sz="0" w:space="0" w:color="000000"/>
          <w:bottom w:val="none" w:sz="0" w:space="0" w:color="000000"/>
          <w:right w:val="none" w:sz="0" w:space="0" w:color="000000"/>
          <w:between w:val="none" w:sz="0" w:space="0" w:color="000000"/>
        </w:pBdr>
        <w:spacing w:line="240" w:lineRule="auto"/>
      </w:pPr>
    </w:p>
    <w:p w14:paraId="6BC50833"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pPr>
      <w:r>
        <w:t>The PEPFAR partners are required to report quarterly for the following reporting periods:</w:t>
      </w:r>
    </w:p>
    <w:p w14:paraId="00D88085"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pPr>
      <w:r>
        <w:t>Q1 September 21</w:t>
      </w:r>
      <w:r>
        <w:rPr>
          <w:vertAlign w:val="superscript"/>
        </w:rPr>
        <w:t>st</w:t>
      </w:r>
      <w:r>
        <w:t xml:space="preserve"> – December 20</w:t>
      </w:r>
      <w:r>
        <w:rPr>
          <w:vertAlign w:val="superscript"/>
        </w:rPr>
        <w:t>th</w:t>
      </w:r>
    </w:p>
    <w:p w14:paraId="0CC728B0"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pPr>
      <w:r>
        <w:t>Q2 December 21</w:t>
      </w:r>
      <w:r>
        <w:rPr>
          <w:vertAlign w:val="superscript"/>
        </w:rPr>
        <w:t>st</w:t>
      </w:r>
      <w:r>
        <w:t xml:space="preserve"> – March 20</w:t>
      </w:r>
      <w:r>
        <w:rPr>
          <w:vertAlign w:val="superscript"/>
        </w:rPr>
        <w:t>th</w:t>
      </w:r>
    </w:p>
    <w:p w14:paraId="4F70AE85"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pPr>
      <w:r>
        <w:t>Q3 March 21</w:t>
      </w:r>
      <w:r>
        <w:rPr>
          <w:vertAlign w:val="superscript"/>
        </w:rPr>
        <w:t>st</w:t>
      </w:r>
      <w:r>
        <w:t xml:space="preserve"> – June 20</w:t>
      </w:r>
      <w:r>
        <w:rPr>
          <w:vertAlign w:val="superscript"/>
        </w:rPr>
        <w:t>th</w:t>
      </w:r>
    </w:p>
    <w:p w14:paraId="30E40DB4"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pPr>
      <w:r>
        <w:t>Q4 June 21</w:t>
      </w:r>
      <w:r>
        <w:rPr>
          <w:vertAlign w:val="superscript"/>
        </w:rPr>
        <w:t>st</w:t>
      </w:r>
      <w:r>
        <w:t xml:space="preserve"> – September 20</w:t>
      </w:r>
      <w:r>
        <w:rPr>
          <w:vertAlign w:val="superscript"/>
        </w:rPr>
        <w:t>th</w:t>
      </w:r>
      <w:r>
        <w:t xml:space="preserve"> </w:t>
      </w:r>
    </w:p>
    <w:p w14:paraId="37EE8B68" w14:textId="77777777" w:rsidR="00333392" w:rsidRDefault="00333392">
      <w:pPr>
        <w:pBdr>
          <w:top w:val="none" w:sz="0" w:space="0" w:color="000000"/>
          <w:left w:val="none" w:sz="0" w:space="0" w:color="000000"/>
          <w:bottom w:val="none" w:sz="0" w:space="0" w:color="000000"/>
          <w:right w:val="none" w:sz="0" w:space="0" w:color="000000"/>
          <w:between w:val="none" w:sz="0" w:space="0" w:color="000000"/>
        </w:pBdr>
        <w:spacing w:line="240" w:lineRule="auto"/>
      </w:pPr>
    </w:p>
    <w:p w14:paraId="5566E687"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pPr>
      <w:r>
        <w:t>TX_PVLS Indicator is reported in all four reporting cycles, Q1, Q2, Q3 and Q4 for correspondent last 12 month periods results each quarter, as described in the following image for FY19:</w:t>
      </w:r>
    </w:p>
    <w:p w14:paraId="67A6A966" w14:textId="77777777" w:rsidR="00333392" w:rsidRDefault="00333392">
      <w:pPr>
        <w:pBdr>
          <w:top w:val="none" w:sz="0" w:space="0" w:color="000000"/>
          <w:left w:val="none" w:sz="0" w:space="0" w:color="000000"/>
          <w:bottom w:val="none" w:sz="0" w:space="0" w:color="000000"/>
          <w:right w:val="none" w:sz="0" w:space="0" w:color="000000"/>
          <w:between w:val="none" w:sz="0" w:space="0" w:color="000000"/>
        </w:pBdr>
        <w:spacing w:line="240" w:lineRule="auto"/>
      </w:pPr>
    </w:p>
    <w:p w14:paraId="7FBD9E85"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pPr>
      <w:r>
        <w:rPr>
          <w:noProof/>
          <w:lang w:val="en-ZA"/>
        </w:rPr>
        <w:drawing>
          <wp:inline distT="114300" distB="114300" distL="114300" distR="114300" wp14:anchorId="54AECC7C" wp14:editId="50E7A14A">
            <wp:extent cx="5943600" cy="10096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52465"/>
                    <a:stretch>
                      <a:fillRect/>
                    </a:stretch>
                  </pic:blipFill>
                  <pic:spPr>
                    <a:xfrm>
                      <a:off x="0" y="0"/>
                      <a:ext cx="5943600" cy="1009650"/>
                    </a:xfrm>
                    <a:prstGeom prst="rect">
                      <a:avLst/>
                    </a:prstGeom>
                    <a:ln/>
                  </pic:spPr>
                </pic:pic>
              </a:graphicData>
            </a:graphic>
          </wp:inline>
        </w:drawing>
      </w:r>
    </w:p>
    <w:p w14:paraId="287746CF"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sz w:val="16"/>
          <w:szCs w:val="16"/>
        </w:rPr>
      </w:pPr>
      <w:r>
        <w:rPr>
          <w:sz w:val="16"/>
          <w:szCs w:val="16"/>
        </w:rPr>
        <w:t>Figure 1. TX_PVLS 12 month period reported each quarter for FY19 (Source: Q3 Partner Meeting Presentation v201809131254).</w:t>
      </w:r>
    </w:p>
    <w:p w14:paraId="02E43BA9" w14:textId="77777777" w:rsidR="00333392" w:rsidRDefault="00333392">
      <w:pPr>
        <w:pBdr>
          <w:top w:val="none" w:sz="0" w:space="0" w:color="000000"/>
          <w:left w:val="none" w:sz="0" w:space="0" w:color="000000"/>
          <w:bottom w:val="none" w:sz="0" w:space="0" w:color="000000"/>
          <w:right w:val="none" w:sz="0" w:space="0" w:color="000000"/>
          <w:between w:val="none" w:sz="0" w:space="0" w:color="000000"/>
        </w:pBdr>
        <w:spacing w:line="240" w:lineRule="auto"/>
      </w:pPr>
    </w:p>
    <w:p w14:paraId="08D16850" w14:textId="77777777"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pPr>
      <w:r>
        <w:t>Thus in case of TX_PVLS Indicator the reporting period will be the following:</w:t>
      </w:r>
    </w:p>
    <w:p w14:paraId="649B7518" w14:textId="52CB715D"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pPr>
      <w:r>
        <w:t xml:space="preserve">Q1 January </w:t>
      </w:r>
      <w:r w:rsidR="00220AF4">
        <w:t>2</w:t>
      </w:r>
      <w:r>
        <w:t>1</w:t>
      </w:r>
      <w:r>
        <w:rPr>
          <w:vertAlign w:val="superscript"/>
        </w:rPr>
        <w:t>st</w:t>
      </w:r>
      <w:r w:rsidR="00220AF4">
        <w:t xml:space="preserve"> – December 20</w:t>
      </w:r>
      <w:r>
        <w:rPr>
          <w:vertAlign w:val="superscript"/>
        </w:rPr>
        <w:t>th</w:t>
      </w:r>
    </w:p>
    <w:p w14:paraId="3AE7F4BF" w14:textId="72F57F79"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pPr>
      <w:r>
        <w:t xml:space="preserve">Q2 April </w:t>
      </w:r>
      <w:r w:rsidR="00220AF4">
        <w:t>2</w:t>
      </w:r>
      <w:r>
        <w:t>1</w:t>
      </w:r>
      <w:r>
        <w:rPr>
          <w:vertAlign w:val="superscript"/>
        </w:rPr>
        <w:t>st</w:t>
      </w:r>
      <w:r>
        <w:t xml:space="preserve"> – March </w:t>
      </w:r>
      <w:r w:rsidR="00220AF4">
        <w:t>20</w:t>
      </w:r>
      <w:r>
        <w:rPr>
          <w:vertAlign w:val="superscript"/>
        </w:rPr>
        <w:t>t</w:t>
      </w:r>
      <w:r w:rsidR="00220AF4">
        <w:rPr>
          <w:vertAlign w:val="superscript"/>
        </w:rPr>
        <w:t>h</w:t>
      </w:r>
    </w:p>
    <w:p w14:paraId="6FA5288A" w14:textId="01C9677E" w:rsidR="00333392" w:rsidRDefault="00A43251">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pPr>
      <w:r>
        <w:t xml:space="preserve">Q3 July </w:t>
      </w:r>
      <w:r w:rsidR="00220AF4">
        <w:t>2</w:t>
      </w:r>
      <w:r>
        <w:t>1</w:t>
      </w:r>
      <w:r>
        <w:rPr>
          <w:vertAlign w:val="superscript"/>
        </w:rPr>
        <w:t>st</w:t>
      </w:r>
      <w:r w:rsidR="00220AF4">
        <w:t xml:space="preserve"> – June 2</w:t>
      </w:r>
      <w:r>
        <w:t>0</w:t>
      </w:r>
      <w:r>
        <w:rPr>
          <w:vertAlign w:val="superscript"/>
        </w:rPr>
        <w:t>th</w:t>
      </w:r>
    </w:p>
    <w:p w14:paraId="33E54780" w14:textId="468B0BC8" w:rsidR="0022379B" w:rsidRDefault="00A43251" w:rsidP="00220AF4">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pPr>
      <w:r>
        <w:t>Q4 October 1</w:t>
      </w:r>
      <w:r>
        <w:rPr>
          <w:vertAlign w:val="superscript"/>
        </w:rPr>
        <w:t>st</w:t>
      </w:r>
      <w:r w:rsidR="00220AF4">
        <w:t xml:space="preserve"> – September 2</w:t>
      </w:r>
      <w:r>
        <w:t>0</w:t>
      </w:r>
      <w:r>
        <w:rPr>
          <w:vertAlign w:val="superscript"/>
        </w:rPr>
        <w:t>th</w:t>
      </w:r>
      <w:r>
        <w:t xml:space="preserve"> </w:t>
      </w:r>
    </w:p>
    <w:p w14:paraId="60DAC6FA" w14:textId="77777777" w:rsidR="00333392" w:rsidRDefault="00A43251">
      <w:pPr>
        <w:pStyle w:val="Heading2"/>
      </w:pPr>
      <w:bookmarkStart w:id="18" w:name="_Toc9839057"/>
      <w:r>
        <w:t>II.d Indicator Primary Sources</w:t>
      </w:r>
      <w:bookmarkEnd w:id="18"/>
    </w:p>
    <w:p w14:paraId="49B862C6" w14:textId="09D9B252" w:rsidR="00333392" w:rsidRDefault="00A43251" w:rsidP="00220AF4">
      <w:pPr>
        <w:widowControl w:val="0"/>
        <w:spacing w:line="240" w:lineRule="auto"/>
      </w:pPr>
      <w:r>
        <w:t xml:space="preserve">The TX_PVLS indicator </w:t>
      </w:r>
      <w:r w:rsidR="00953A5A">
        <w:t xml:space="preserve">viral load data in EPTS </w:t>
      </w:r>
      <w:r w:rsidR="0066125C">
        <w:t>is captured from the following forms (i.e., tools) in EPTS</w:t>
      </w:r>
    </w:p>
    <w:p w14:paraId="4F8F9859" w14:textId="77777777" w:rsidR="00953A5A" w:rsidRDefault="00953A5A" w:rsidP="00220AF4">
      <w:pPr>
        <w:widowControl w:val="0"/>
        <w:spacing w:line="240" w:lineRule="auto"/>
      </w:pPr>
    </w:p>
    <w:p w14:paraId="6232895D" w14:textId="63DB4F77" w:rsidR="0066125C" w:rsidRDefault="0066125C" w:rsidP="001E33B1">
      <w:pPr>
        <w:pStyle w:val="ListParagraph"/>
        <w:widowControl w:val="0"/>
        <w:numPr>
          <w:ilvl w:val="0"/>
          <w:numId w:val="21"/>
        </w:numPr>
        <w:spacing w:line="240" w:lineRule="auto"/>
      </w:pPr>
      <w:r>
        <w:lastRenderedPageBreak/>
        <w:t xml:space="preserve">Ficha de Seguimento </w:t>
      </w:r>
    </w:p>
    <w:p w14:paraId="6F846C2F" w14:textId="458616EB" w:rsidR="0066125C" w:rsidRDefault="00220AF4" w:rsidP="001E33B1">
      <w:pPr>
        <w:pStyle w:val="ListParagraph"/>
        <w:widowControl w:val="0"/>
        <w:numPr>
          <w:ilvl w:val="0"/>
          <w:numId w:val="21"/>
        </w:numPr>
        <w:spacing w:line="240" w:lineRule="auto"/>
      </w:pPr>
      <w:r>
        <w:t>Processo Clí</w:t>
      </w:r>
      <w:r w:rsidR="0066125C">
        <w:t>nico</w:t>
      </w:r>
    </w:p>
    <w:p w14:paraId="71CDCC6A" w14:textId="1527DFD7" w:rsidR="0066125C" w:rsidRDefault="00220AF4" w:rsidP="001E33B1">
      <w:pPr>
        <w:pStyle w:val="ListParagraph"/>
        <w:widowControl w:val="0"/>
        <w:numPr>
          <w:ilvl w:val="0"/>
          <w:numId w:val="21"/>
        </w:numPr>
        <w:spacing w:line="240" w:lineRule="auto"/>
      </w:pPr>
      <w:r>
        <w:t>Ficha de Laborató</w:t>
      </w:r>
      <w:r w:rsidR="00953A5A">
        <w:t>rio (</w:t>
      </w:r>
      <w:r w:rsidR="0066125C">
        <w:t>Laboratory Form</w:t>
      </w:r>
      <w:r w:rsidR="00953A5A">
        <w:t>)</w:t>
      </w:r>
    </w:p>
    <w:p w14:paraId="7E956186" w14:textId="77777777" w:rsidR="00333392" w:rsidRDefault="00A43251">
      <w:pPr>
        <w:pStyle w:val="Heading2"/>
      </w:pPr>
      <w:bookmarkStart w:id="19" w:name="_Toc9839058"/>
      <w:r>
        <w:t>II.e Population</w:t>
      </w:r>
      <w:bookmarkEnd w:id="19"/>
    </w:p>
    <w:p w14:paraId="43CB52C8" w14:textId="77777777" w:rsidR="00333392" w:rsidRDefault="00A43251">
      <w:r>
        <w:t xml:space="preserve">TX_PVLS population </w:t>
      </w:r>
      <w:r w:rsidRPr="002D494A">
        <w:rPr>
          <w:b/>
        </w:rPr>
        <w:t>includes</w:t>
      </w:r>
      <w:r>
        <w:t>:</w:t>
      </w:r>
    </w:p>
    <w:p w14:paraId="6A339B4B" w14:textId="77777777" w:rsidR="00333392" w:rsidRDefault="00A43251" w:rsidP="001E33B1">
      <w:pPr>
        <w:widowControl w:val="0"/>
        <w:numPr>
          <w:ilvl w:val="0"/>
          <w:numId w:val="7"/>
        </w:numPr>
        <w:spacing w:line="240" w:lineRule="auto"/>
        <w:contextualSpacing/>
      </w:pPr>
      <w:r>
        <w:t>Patients on ART</w:t>
      </w:r>
      <w:r w:rsidR="00641122">
        <w:t xml:space="preserve"> (Adults including pregnant and breastfeeding</w:t>
      </w:r>
      <w:r w:rsidR="002C24E9">
        <w:t xml:space="preserve"> woman</w:t>
      </w:r>
      <w:r w:rsidR="00641122">
        <w:t>, Children)</w:t>
      </w:r>
      <w:r>
        <w:t xml:space="preserve"> for at least 3 months who initiated or transferred-in during the reporting period with a VL result documented in the medical or laboratory records/LIS within the past 12 months.</w:t>
      </w:r>
    </w:p>
    <w:p w14:paraId="25D1D0D2" w14:textId="77777777" w:rsidR="00333392" w:rsidRDefault="00A43251">
      <w:pPr>
        <w:pStyle w:val="Heading2"/>
        <w:jc w:val="both"/>
      </w:pPr>
      <w:bookmarkStart w:id="20" w:name="_Toc9839059"/>
      <w:r>
        <w:t>II.f Disaggregation</w:t>
      </w:r>
      <w:bookmarkEnd w:id="20"/>
    </w:p>
    <w:p w14:paraId="7D44DAA2" w14:textId="77777777" w:rsidR="00333392" w:rsidRDefault="00A43251">
      <w:r>
        <w:t xml:space="preserve">The TX_PVLS </w:t>
      </w:r>
      <w:r>
        <w:rPr>
          <w:b/>
        </w:rPr>
        <w:t xml:space="preserve">numerator </w:t>
      </w:r>
      <w:r>
        <w:t xml:space="preserve">and </w:t>
      </w:r>
      <w:r>
        <w:rPr>
          <w:b/>
        </w:rPr>
        <w:t>denominator</w:t>
      </w:r>
      <w:r>
        <w:t xml:space="preserve"> should be reported disaggregated by two groups:</w:t>
      </w:r>
    </w:p>
    <w:p w14:paraId="55846A97" w14:textId="77777777" w:rsidR="00333392" w:rsidRDefault="00A43251" w:rsidP="001E33B1">
      <w:pPr>
        <w:numPr>
          <w:ilvl w:val="0"/>
          <w:numId w:val="5"/>
        </w:numPr>
        <w:contextualSpacing/>
      </w:pPr>
      <w:r>
        <w:rPr>
          <w:b/>
        </w:rPr>
        <w:t>Indication by sex/age:</w:t>
      </w:r>
      <w:r>
        <w:t xml:space="preserve"> disaggregate first by type of </w:t>
      </w:r>
      <w:r>
        <w:rPr>
          <w:b/>
        </w:rPr>
        <w:t>VL test</w:t>
      </w:r>
      <w:r>
        <w:t xml:space="preserve"> as Routine, Targeted or Not Documented, then by </w:t>
      </w:r>
      <w:r>
        <w:rPr>
          <w:b/>
        </w:rPr>
        <w:t>Sex</w:t>
      </w:r>
      <w:r>
        <w:t xml:space="preserve">, as Female or Male, and then by </w:t>
      </w:r>
      <w:r>
        <w:rPr>
          <w:b/>
        </w:rPr>
        <w:t>Age</w:t>
      </w:r>
      <w:r>
        <w:t>, as &lt;1, 1-4, 5-9, 10-14, 15-19, 20-24, 25-29, 30-34, 35-39, 40-44, 45-49, 50+ and Unknown Age.</w:t>
      </w:r>
    </w:p>
    <w:p w14:paraId="53FA18DE" w14:textId="77777777" w:rsidR="00333392" w:rsidRDefault="00A43251" w:rsidP="001E33B1">
      <w:pPr>
        <w:numPr>
          <w:ilvl w:val="0"/>
          <w:numId w:val="5"/>
        </w:numPr>
        <w:contextualSpacing/>
      </w:pPr>
      <w:r>
        <w:rPr>
          <w:b/>
        </w:rPr>
        <w:t>Indication by pregnant/breastfeeding:</w:t>
      </w:r>
      <w:r>
        <w:t xml:space="preserve"> disaggregate first by pregnant/breastfeeding and then by type of </w:t>
      </w:r>
      <w:r>
        <w:rPr>
          <w:b/>
        </w:rPr>
        <w:t>VL test</w:t>
      </w:r>
      <w:r>
        <w:t xml:space="preserve"> as Routine, Targeted or Not Documented.</w:t>
      </w:r>
    </w:p>
    <w:p w14:paraId="3C98D9B6" w14:textId="77777777" w:rsidR="00333392" w:rsidRDefault="00333392"/>
    <w:p w14:paraId="4EE4E585" w14:textId="77777777" w:rsidR="00333392" w:rsidRDefault="00A43251" w:rsidP="002D494A">
      <w:pPr>
        <w:jc w:val="both"/>
      </w:pPr>
      <w:r>
        <w:rPr>
          <w:b/>
        </w:rPr>
        <w:t>Age</w:t>
      </w:r>
      <w:r>
        <w:t xml:space="preserve"> represents an individual’s age at the </w:t>
      </w:r>
      <w:r>
        <w:rPr>
          <w:b/>
        </w:rPr>
        <w:t>end of the reporting period</w:t>
      </w:r>
      <w:r>
        <w:t xml:space="preserve"> or when last seen at the facility. For example, a 14-year-old child will be counted as currently receiving treatment in the &lt;15 age category at the end of reporting period “A”. During reporting period “B” the child turns age 15 and so at the end of this reporting period the child will be counted under the 15+ age category. </w:t>
      </w:r>
    </w:p>
    <w:p w14:paraId="3E460751" w14:textId="77777777" w:rsidR="00333392" w:rsidRDefault="00A43251" w:rsidP="002D494A">
      <w:pPr>
        <w:widowControl w:val="0"/>
        <w:spacing w:line="240" w:lineRule="auto"/>
        <w:jc w:val="both"/>
      </w:pPr>
      <w:r>
        <w:rPr>
          <w:b/>
        </w:rPr>
        <w:t>Routine</w:t>
      </w:r>
      <w:r>
        <w:t xml:space="preserve"> refers to VL tests obtained at standard intervals following ART initiation to monitor virologic response to ART and includes follow-up VL tests done after an initial VL result of VL&gt;=1000.</w:t>
      </w:r>
    </w:p>
    <w:p w14:paraId="1F938CC3" w14:textId="77777777" w:rsidR="00333392" w:rsidRDefault="00A43251" w:rsidP="002D494A">
      <w:pPr>
        <w:widowControl w:val="0"/>
        <w:spacing w:line="240" w:lineRule="auto"/>
        <w:jc w:val="both"/>
      </w:pPr>
      <w:r>
        <w:rPr>
          <w:b/>
        </w:rPr>
        <w:t>Target</w:t>
      </w:r>
      <w:r>
        <w:t xml:space="preserve"> refers to viral load tests ordered based on specific clinical indication eg. concern about disease progression or failure to respond to ART.</w:t>
      </w:r>
    </w:p>
    <w:p w14:paraId="7A8BE29D" w14:textId="77777777" w:rsidR="00333392" w:rsidRDefault="00A43251" w:rsidP="002D494A">
      <w:pPr>
        <w:widowControl w:val="0"/>
        <w:spacing w:line="240" w:lineRule="auto"/>
        <w:jc w:val="both"/>
      </w:pPr>
      <w:r>
        <w:rPr>
          <w:b/>
        </w:rPr>
        <w:t>Not documented</w:t>
      </w:r>
      <w:r>
        <w:t xml:space="preserve"> means not indicated in the patient file, registry or log book whether this test was target or routine.</w:t>
      </w:r>
    </w:p>
    <w:p w14:paraId="63818FB4" w14:textId="77777777" w:rsidR="00333392" w:rsidRDefault="00333392"/>
    <w:p w14:paraId="7C72D12A" w14:textId="77777777" w:rsidR="00333392" w:rsidRDefault="00A43251" w:rsidP="002D494A">
      <w:pPr>
        <w:jc w:val="both"/>
      </w:pPr>
      <w:r>
        <w:t xml:space="preserve">The recommendations from PEPFAR C&amp;T and M&amp;E teams, FGH </w:t>
      </w:r>
      <w:r w:rsidR="007E5984">
        <w:t xml:space="preserve">clinical team </w:t>
      </w:r>
      <w:r>
        <w:t>and Jembi</w:t>
      </w:r>
      <w:r w:rsidR="007E5984">
        <w:t xml:space="preserve"> technical team</w:t>
      </w:r>
      <w:r>
        <w:t>, based on attached meeting notes (</w:t>
      </w:r>
      <w:hyperlink w:anchor="ovdyc428caqe">
        <w:r>
          <w:rPr>
            <w:color w:val="1155CC"/>
            <w:u w:val="single"/>
          </w:rPr>
          <w:t>Annex 2</w:t>
        </w:r>
      </w:hyperlink>
      <w:r>
        <w:t>)</w:t>
      </w:r>
      <w:r w:rsidR="007E5984">
        <w:t>,</w:t>
      </w:r>
      <w:r>
        <w:t xml:space="preserve"> are the following:</w:t>
      </w:r>
    </w:p>
    <w:p w14:paraId="5BCF4439" w14:textId="77777777" w:rsidR="00333392" w:rsidRDefault="00333392" w:rsidP="002D494A">
      <w:pPr>
        <w:jc w:val="both"/>
      </w:pPr>
    </w:p>
    <w:p w14:paraId="3979243C" w14:textId="77777777" w:rsidR="00333392" w:rsidRDefault="00A43251" w:rsidP="002D494A">
      <w:pPr>
        <w:ind w:firstLine="720"/>
        <w:jc w:val="both"/>
        <w:rPr>
          <w:b/>
          <w:highlight w:val="white"/>
        </w:rPr>
      </w:pPr>
      <w:r>
        <w:rPr>
          <w:b/>
          <w:highlight w:val="white"/>
        </w:rPr>
        <w:t>ROUTINE</w:t>
      </w:r>
    </w:p>
    <w:p w14:paraId="776FF05A" w14:textId="29D6D398" w:rsidR="00333392" w:rsidRDefault="00A43251" w:rsidP="002D494A">
      <w:pPr>
        <w:spacing w:before="60"/>
        <w:ind w:left="720"/>
        <w:jc w:val="both"/>
        <w:rPr>
          <w:highlight w:val="white"/>
        </w:rPr>
      </w:pPr>
      <w:r>
        <w:rPr>
          <w:highlight w:val="white"/>
        </w:rPr>
        <w:t xml:space="preserve">To disaggregate de DENOMINATOR as ROUTINE viral load tests for which the results were registered in the 12-month period, the following was proposed: </w:t>
      </w:r>
    </w:p>
    <w:p w14:paraId="526E641F" w14:textId="77777777" w:rsidR="001B7BF5" w:rsidRDefault="001B7BF5" w:rsidP="00B91865">
      <w:pPr>
        <w:spacing w:line="273" w:lineRule="auto"/>
        <w:rPr>
          <w:b/>
          <w:highlight w:val="white"/>
        </w:rPr>
      </w:pPr>
    </w:p>
    <w:p w14:paraId="1C64B5BE" w14:textId="7DDE40F1" w:rsidR="0004016E" w:rsidRPr="00B91865" w:rsidRDefault="00A43251" w:rsidP="00B91865">
      <w:pPr>
        <w:spacing w:line="273" w:lineRule="auto"/>
        <w:rPr>
          <w:b/>
          <w:highlight w:val="white"/>
        </w:rPr>
      </w:pPr>
      <w:r w:rsidRPr="00B91865">
        <w:rPr>
          <w:b/>
          <w:highlight w:val="white"/>
        </w:rPr>
        <w:t xml:space="preserve">Adults </w:t>
      </w:r>
      <w:r w:rsidR="0004016E" w:rsidRPr="00B91865">
        <w:rPr>
          <w:b/>
          <w:highlight w:val="white"/>
        </w:rPr>
        <w:t>and Children</w:t>
      </w:r>
    </w:p>
    <w:p w14:paraId="03FD2C2D" w14:textId="77777777" w:rsidR="00B91865" w:rsidRDefault="00B91865" w:rsidP="001E33B1">
      <w:pPr>
        <w:numPr>
          <w:ilvl w:val="0"/>
          <w:numId w:val="6"/>
        </w:numPr>
        <w:spacing w:after="120" w:line="273" w:lineRule="auto"/>
        <w:rPr>
          <w:sz w:val="20"/>
          <w:szCs w:val="20"/>
          <w:highlight w:val="white"/>
        </w:rPr>
      </w:pPr>
      <w:r>
        <w:rPr>
          <w:sz w:val="20"/>
          <w:szCs w:val="20"/>
          <w:highlight w:val="white"/>
        </w:rPr>
        <w:t>adults and children with more than 6 months on ART with the most recent VL result registered in the 12-month period between 6-9 months after ART initiation and no VL result within the first 6 months. Summarized as:</w:t>
      </w:r>
    </w:p>
    <w:p w14:paraId="229459D2" w14:textId="77777777" w:rsidR="00B91865" w:rsidRPr="005C4CEA" w:rsidRDefault="00B91865" w:rsidP="001E33B1">
      <w:pPr>
        <w:numPr>
          <w:ilvl w:val="1"/>
          <w:numId w:val="6"/>
        </w:numPr>
        <w:spacing w:after="120" w:line="273" w:lineRule="auto"/>
        <w:rPr>
          <w:sz w:val="20"/>
          <w:szCs w:val="20"/>
          <w:highlight w:val="white"/>
        </w:rPr>
      </w:pPr>
      <w:r>
        <w:rPr>
          <w:sz w:val="20"/>
          <w:szCs w:val="20"/>
          <w:highlight w:val="white"/>
        </w:rPr>
        <w:t xml:space="preserve">(most recent </w:t>
      </w:r>
      <w:r w:rsidRPr="005C4CEA">
        <w:rPr>
          <w:sz w:val="20"/>
          <w:szCs w:val="20"/>
          <w:highlight w:val="white"/>
        </w:rPr>
        <w:t>vl</w:t>
      </w:r>
      <w:r>
        <w:rPr>
          <w:sz w:val="20"/>
          <w:szCs w:val="20"/>
          <w:highlight w:val="white"/>
        </w:rPr>
        <w:t xml:space="preserve"> date – art initiation date</w:t>
      </w:r>
      <w:r w:rsidRPr="005C4CEA">
        <w:rPr>
          <w:sz w:val="20"/>
          <w:szCs w:val="20"/>
          <w:highlight w:val="white"/>
        </w:rPr>
        <w:t>) &gt;</w:t>
      </w:r>
      <w:r>
        <w:rPr>
          <w:sz w:val="20"/>
          <w:szCs w:val="20"/>
          <w:highlight w:val="white"/>
        </w:rPr>
        <w:t xml:space="preserve"> </w:t>
      </w:r>
      <w:r w:rsidRPr="005C4CEA">
        <w:rPr>
          <w:sz w:val="20"/>
          <w:szCs w:val="20"/>
          <w:highlight w:val="white"/>
        </w:rPr>
        <w:t>6 and &lt;=9 months</w:t>
      </w:r>
    </w:p>
    <w:p w14:paraId="30468BDB" w14:textId="77777777" w:rsidR="00B91865" w:rsidRDefault="00B91865" w:rsidP="00B91865">
      <w:pPr>
        <w:ind w:left="720" w:hanging="720"/>
        <w:rPr>
          <w:sz w:val="20"/>
          <w:szCs w:val="20"/>
          <w:highlight w:val="white"/>
        </w:rPr>
      </w:pPr>
      <w:r w:rsidRPr="005C4CEA">
        <w:rPr>
          <w:sz w:val="20"/>
          <w:szCs w:val="20"/>
          <w:highlight w:val="white"/>
        </w:rPr>
        <w:t xml:space="preserve">              </w:t>
      </w:r>
      <w:r>
        <w:rPr>
          <w:sz w:val="20"/>
          <w:szCs w:val="20"/>
          <w:highlight w:val="white"/>
        </w:rPr>
        <w:t>a</w:t>
      </w:r>
      <w:r w:rsidRPr="005C4CEA">
        <w:rPr>
          <w:sz w:val="20"/>
          <w:szCs w:val="20"/>
          <w:highlight w:val="white"/>
        </w:rPr>
        <w:t>nd</w:t>
      </w:r>
    </w:p>
    <w:p w14:paraId="1D701DBD" w14:textId="77777777" w:rsidR="00B91865" w:rsidRPr="005C4CEA" w:rsidRDefault="00B91865" w:rsidP="001E33B1">
      <w:pPr>
        <w:numPr>
          <w:ilvl w:val="1"/>
          <w:numId w:val="6"/>
        </w:numPr>
        <w:spacing w:after="120" w:line="273" w:lineRule="auto"/>
        <w:rPr>
          <w:sz w:val="20"/>
          <w:szCs w:val="20"/>
          <w:highlight w:val="white"/>
        </w:rPr>
      </w:pPr>
      <w:r w:rsidRPr="005C4CEA">
        <w:rPr>
          <w:sz w:val="20"/>
          <w:szCs w:val="20"/>
          <w:highlight w:val="white"/>
        </w:rPr>
        <w:t xml:space="preserve">no VL registered between ART initiation date and (ART initiation date+6 months) </w:t>
      </w:r>
    </w:p>
    <w:p w14:paraId="71319294" w14:textId="77777777" w:rsidR="00B91865" w:rsidRDefault="00B91865" w:rsidP="001E33B1">
      <w:pPr>
        <w:numPr>
          <w:ilvl w:val="0"/>
          <w:numId w:val="6"/>
        </w:numPr>
        <w:spacing w:after="120" w:line="273" w:lineRule="auto"/>
        <w:rPr>
          <w:sz w:val="20"/>
          <w:szCs w:val="20"/>
          <w:highlight w:val="white"/>
        </w:rPr>
      </w:pPr>
      <w:r>
        <w:rPr>
          <w:sz w:val="20"/>
          <w:szCs w:val="20"/>
          <w:highlight w:val="white"/>
        </w:rPr>
        <w:lastRenderedPageBreak/>
        <w:t>adults and children with the most recent VL result registered in the 12-month period that is not the first one registered for the patient, and there is a VL with a result of “&lt;1000 copies” registered</w:t>
      </w:r>
      <w:r>
        <w:rPr>
          <w:color w:val="FF0000"/>
          <w:sz w:val="20"/>
          <w:szCs w:val="20"/>
          <w:highlight w:val="white"/>
        </w:rPr>
        <w:t xml:space="preserve"> </w:t>
      </w:r>
      <w:r>
        <w:rPr>
          <w:sz w:val="20"/>
          <w:szCs w:val="20"/>
          <w:highlight w:val="white"/>
        </w:rPr>
        <w:t>between 12 and 15 months before the most recent VL result. Summarized as:</w:t>
      </w:r>
    </w:p>
    <w:p w14:paraId="15D13D71" w14:textId="77777777" w:rsidR="00B91865" w:rsidRDefault="00B91865" w:rsidP="001E33B1">
      <w:pPr>
        <w:numPr>
          <w:ilvl w:val="1"/>
          <w:numId w:val="6"/>
        </w:numPr>
        <w:spacing w:after="120" w:line="273" w:lineRule="auto"/>
        <w:rPr>
          <w:sz w:val="20"/>
          <w:szCs w:val="20"/>
          <w:highlight w:val="white"/>
        </w:rPr>
      </w:pPr>
      <w:r>
        <w:rPr>
          <w:sz w:val="20"/>
          <w:szCs w:val="20"/>
          <w:highlight w:val="white"/>
        </w:rPr>
        <w:t xml:space="preserve">vl_result &lt;1000 copies </w:t>
      </w:r>
    </w:p>
    <w:p w14:paraId="172ECD54" w14:textId="77777777" w:rsidR="00B91865" w:rsidRDefault="00B91865" w:rsidP="00B91865">
      <w:pPr>
        <w:spacing w:after="120" w:line="273" w:lineRule="auto"/>
        <w:ind w:left="1080"/>
        <w:rPr>
          <w:sz w:val="20"/>
          <w:szCs w:val="20"/>
          <w:highlight w:val="white"/>
        </w:rPr>
      </w:pPr>
      <w:r>
        <w:rPr>
          <w:sz w:val="20"/>
          <w:szCs w:val="20"/>
          <w:highlight w:val="white"/>
        </w:rPr>
        <w:t xml:space="preserve">And </w:t>
      </w:r>
    </w:p>
    <w:p w14:paraId="7987C89C" w14:textId="77777777" w:rsidR="00B91865" w:rsidRPr="0051053D" w:rsidRDefault="00B91865" w:rsidP="001E33B1">
      <w:pPr>
        <w:numPr>
          <w:ilvl w:val="1"/>
          <w:numId w:val="6"/>
        </w:numPr>
        <w:spacing w:after="120" w:line="273" w:lineRule="auto"/>
        <w:rPr>
          <w:sz w:val="20"/>
          <w:szCs w:val="20"/>
          <w:highlight w:val="white"/>
        </w:rPr>
      </w:pPr>
      <w:r>
        <w:rPr>
          <w:sz w:val="20"/>
          <w:szCs w:val="20"/>
          <w:highlight w:val="white"/>
        </w:rPr>
        <w:t>(vl_date</w:t>
      </w:r>
      <w:r w:rsidRPr="0051053D">
        <w:rPr>
          <w:sz w:val="20"/>
          <w:szCs w:val="20"/>
          <w:highlight w:val="white"/>
        </w:rPr>
        <w:t xml:space="preserve"> </w:t>
      </w:r>
      <w:r>
        <w:rPr>
          <w:sz w:val="20"/>
          <w:szCs w:val="20"/>
          <w:highlight w:val="white"/>
        </w:rPr>
        <w:t>– most_recent_vl_date) &gt;= 1</w:t>
      </w:r>
      <w:r w:rsidRPr="0051053D">
        <w:rPr>
          <w:sz w:val="20"/>
          <w:szCs w:val="20"/>
          <w:highlight w:val="white"/>
        </w:rPr>
        <w:t xml:space="preserve">2 </w:t>
      </w:r>
      <w:r>
        <w:rPr>
          <w:sz w:val="20"/>
          <w:szCs w:val="20"/>
          <w:highlight w:val="white"/>
        </w:rPr>
        <w:t>months and (vl_date</w:t>
      </w:r>
      <w:r w:rsidRPr="0051053D">
        <w:rPr>
          <w:sz w:val="20"/>
          <w:szCs w:val="20"/>
          <w:highlight w:val="white"/>
        </w:rPr>
        <w:t xml:space="preserve"> </w:t>
      </w:r>
      <w:r>
        <w:rPr>
          <w:sz w:val="20"/>
          <w:szCs w:val="20"/>
          <w:highlight w:val="white"/>
        </w:rPr>
        <w:t>– most_recent_vl_date) &lt;=</w:t>
      </w:r>
      <w:r w:rsidRPr="0051053D">
        <w:rPr>
          <w:sz w:val="20"/>
          <w:szCs w:val="20"/>
          <w:highlight w:val="white"/>
        </w:rPr>
        <w:t xml:space="preserve"> 15 months</w:t>
      </w:r>
    </w:p>
    <w:p w14:paraId="6927F23E" w14:textId="77777777" w:rsidR="00B91865" w:rsidRDefault="00B91865" w:rsidP="001E33B1">
      <w:pPr>
        <w:numPr>
          <w:ilvl w:val="0"/>
          <w:numId w:val="6"/>
        </w:numPr>
        <w:spacing w:after="120" w:line="273" w:lineRule="auto"/>
        <w:rPr>
          <w:sz w:val="20"/>
          <w:szCs w:val="20"/>
          <w:highlight w:val="white"/>
        </w:rPr>
      </w:pPr>
      <w:r>
        <w:rPr>
          <w:sz w:val="20"/>
          <w:szCs w:val="20"/>
          <w:highlight w:val="white"/>
        </w:rPr>
        <w:t>a</w:t>
      </w:r>
      <w:r w:rsidRPr="0051053D">
        <w:rPr>
          <w:sz w:val="20"/>
          <w:szCs w:val="20"/>
          <w:highlight w:val="white"/>
        </w:rPr>
        <w:t xml:space="preserve">dults and </w:t>
      </w:r>
      <w:r>
        <w:rPr>
          <w:sz w:val="20"/>
          <w:szCs w:val="20"/>
          <w:highlight w:val="white"/>
        </w:rPr>
        <w:t>c</w:t>
      </w:r>
      <w:r w:rsidRPr="0051053D">
        <w:rPr>
          <w:sz w:val="20"/>
          <w:szCs w:val="20"/>
          <w:highlight w:val="white"/>
        </w:rPr>
        <w:t>hildren with the most recent VL result registered in the 12-month period registered between 6 and 9 months after changing from first to second line treatment for patients on second line treatment</w:t>
      </w:r>
      <w:r>
        <w:rPr>
          <w:sz w:val="20"/>
          <w:szCs w:val="20"/>
          <w:highlight w:val="white"/>
        </w:rPr>
        <w:t xml:space="preserve"> </w:t>
      </w:r>
      <w:r w:rsidRPr="0051053D">
        <w:rPr>
          <w:sz w:val="20"/>
          <w:szCs w:val="20"/>
          <w:highlight w:val="white"/>
        </w:rPr>
        <w:t xml:space="preserve">and </w:t>
      </w:r>
      <w:r>
        <w:rPr>
          <w:sz w:val="20"/>
          <w:szCs w:val="20"/>
          <w:highlight w:val="white"/>
        </w:rPr>
        <w:t xml:space="preserve">without any </w:t>
      </w:r>
      <w:r w:rsidRPr="0051053D">
        <w:rPr>
          <w:sz w:val="20"/>
          <w:szCs w:val="20"/>
          <w:highlight w:val="white"/>
        </w:rPr>
        <w:t xml:space="preserve">VL result </w:t>
      </w:r>
      <w:r>
        <w:rPr>
          <w:sz w:val="20"/>
          <w:szCs w:val="20"/>
          <w:highlight w:val="white"/>
        </w:rPr>
        <w:t>registered during</w:t>
      </w:r>
      <w:r w:rsidRPr="0051053D">
        <w:rPr>
          <w:sz w:val="20"/>
          <w:szCs w:val="20"/>
          <w:highlight w:val="white"/>
        </w:rPr>
        <w:t xml:space="preserve"> </w:t>
      </w:r>
      <w:r>
        <w:rPr>
          <w:sz w:val="20"/>
          <w:szCs w:val="20"/>
          <w:highlight w:val="white"/>
        </w:rPr>
        <w:t xml:space="preserve">the </w:t>
      </w:r>
      <w:r w:rsidRPr="0051053D">
        <w:rPr>
          <w:sz w:val="20"/>
          <w:szCs w:val="20"/>
          <w:highlight w:val="white"/>
        </w:rPr>
        <w:t xml:space="preserve">first 6 months after changing </w:t>
      </w:r>
      <w:r>
        <w:rPr>
          <w:sz w:val="20"/>
          <w:szCs w:val="20"/>
          <w:highlight w:val="white"/>
        </w:rPr>
        <w:t>from first to second line</w:t>
      </w:r>
      <w:r w:rsidRPr="0051053D">
        <w:rPr>
          <w:sz w:val="20"/>
          <w:szCs w:val="20"/>
          <w:highlight w:val="white"/>
        </w:rPr>
        <w:t>.</w:t>
      </w:r>
      <w:r>
        <w:rPr>
          <w:sz w:val="20"/>
          <w:szCs w:val="20"/>
          <w:highlight w:val="white"/>
        </w:rPr>
        <w:t xml:space="preserve"> Summarized as:</w:t>
      </w:r>
    </w:p>
    <w:p w14:paraId="3C85322E" w14:textId="77777777" w:rsidR="00B91865" w:rsidRDefault="00B91865" w:rsidP="001E33B1">
      <w:pPr>
        <w:numPr>
          <w:ilvl w:val="1"/>
          <w:numId w:val="6"/>
        </w:numPr>
        <w:spacing w:after="120" w:line="273" w:lineRule="auto"/>
        <w:rPr>
          <w:sz w:val="20"/>
          <w:szCs w:val="20"/>
          <w:highlight w:val="white"/>
        </w:rPr>
      </w:pPr>
      <w:r>
        <w:rPr>
          <w:sz w:val="20"/>
          <w:szCs w:val="20"/>
          <w:highlight w:val="white"/>
        </w:rPr>
        <w:t>Patient on 2</w:t>
      </w:r>
      <w:r w:rsidRPr="0051053D">
        <w:rPr>
          <w:sz w:val="20"/>
          <w:szCs w:val="20"/>
          <w:highlight w:val="white"/>
          <w:vertAlign w:val="superscript"/>
        </w:rPr>
        <w:t>nd</w:t>
      </w:r>
      <w:r>
        <w:rPr>
          <w:sz w:val="20"/>
          <w:szCs w:val="20"/>
          <w:highlight w:val="white"/>
        </w:rPr>
        <w:t xml:space="preserve"> line treatment</w:t>
      </w:r>
    </w:p>
    <w:p w14:paraId="5CE2D9A3" w14:textId="77777777" w:rsidR="00B91865" w:rsidRDefault="00B91865" w:rsidP="00B91865">
      <w:pPr>
        <w:spacing w:after="120" w:line="273" w:lineRule="auto"/>
        <w:rPr>
          <w:sz w:val="20"/>
          <w:szCs w:val="20"/>
          <w:highlight w:val="white"/>
        </w:rPr>
      </w:pPr>
      <w:r>
        <w:rPr>
          <w:sz w:val="20"/>
          <w:szCs w:val="20"/>
          <w:highlight w:val="white"/>
        </w:rPr>
        <w:t xml:space="preserve">                  And</w:t>
      </w:r>
    </w:p>
    <w:p w14:paraId="36027077" w14:textId="77777777" w:rsidR="001B7BF5" w:rsidRDefault="00B91865" w:rsidP="001E33B1">
      <w:pPr>
        <w:numPr>
          <w:ilvl w:val="1"/>
          <w:numId w:val="6"/>
        </w:numPr>
        <w:spacing w:after="120" w:line="273" w:lineRule="auto"/>
        <w:rPr>
          <w:sz w:val="20"/>
          <w:szCs w:val="20"/>
          <w:highlight w:val="white"/>
        </w:rPr>
      </w:pPr>
      <w:r>
        <w:rPr>
          <w:sz w:val="20"/>
          <w:szCs w:val="20"/>
          <w:highlight w:val="white"/>
        </w:rPr>
        <w:t xml:space="preserve">(most recent </w:t>
      </w:r>
      <w:r w:rsidRPr="005C4CEA">
        <w:rPr>
          <w:sz w:val="20"/>
          <w:szCs w:val="20"/>
          <w:highlight w:val="white"/>
        </w:rPr>
        <w:t>vl</w:t>
      </w:r>
      <w:r>
        <w:rPr>
          <w:sz w:val="20"/>
          <w:szCs w:val="20"/>
          <w:highlight w:val="white"/>
        </w:rPr>
        <w:t xml:space="preserve"> date – therapy_changing_date</w:t>
      </w:r>
      <w:r w:rsidRPr="005C4CEA">
        <w:rPr>
          <w:sz w:val="20"/>
          <w:szCs w:val="20"/>
          <w:highlight w:val="white"/>
        </w:rPr>
        <w:t>) &gt;</w:t>
      </w:r>
      <w:r>
        <w:rPr>
          <w:sz w:val="20"/>
          <w:szCs w:val="20"/>
          <w:highlight w:val="white"/>
        </w:rPr>
        <w:t>=</w:t>
      </w:r>
      <w:r w:rsidR="001B7BF5">
        <w:rPr>
          <w:sz w:val="20"/>
          <w:szCs w:val="20"/>
          <w:highlight w:val="white"/>
        </w:rPr>
        <w:t>6 and &lt;=9 months</w:t>
      </w:r>
    </w:p>
    <w:p w14:paraId="681F58E7" w14:textId="77777777" w:rsidR="001B7BF5" w:rsidRDefault="00B91865" w:rsidP="001B7BF5">
      <w:pPr>
        <w:spacing w:after="120" w:line="273" w:lineRule="auto"/>
        <w:ind w:firstLine="720"/>
        <w:rPr>
          <w:sz w:val="20"/>
          <w:szCs w:val="20"/>
          <w:highlight w:val="white"/>
        </w:rPr>
      </w:pPr>
      <w:r w:rsidRPr="001B7BF5">
        <w:rPr>
          <w:sz w:val="20"/>
          <w:szCs w:val="20"/>
          <w:highlight w:val="white"/>
        </w:rPr>
        <w:t>And</w:t>
      </w:r>
    </w:p>
    <w:p w14:paraId="7C5E9210" w14:textId="6CC8A2ED" w:rsidR="001B7BF5" w:rsidRPr="001B7BF5" w:rsidRDefault="00B91865" w:rsidP="001E33B1">
      <w:pPr>
        <w:numPr>
          <w:ilvl w:val="1"/>
          <w:numId w:val="6"/>
        </w:numPr>
        <w:spacing w:after="120" w:line="273" w:lineRule="auto"/>
        <w:rPr>
          <w:sz w:val="20"/>
          <w:szCs w:val="20"/>
          <w:highlight w:val="white"/>
        </w:rPr>
      </w:pPr>
      <w:r w:rsidRPr="001B7BF5">
        <w:rPr>
          <w:sz w:val="20"/>
          <w:szCs w:val="20"/>
          <w:highlight w:val="white"/>
        </w:rPr>
        <w:t>no other VL registered between (therapy_changing_date) and (therapy changing date + 6months)</w:t>
      </w:r>
    </w:p>
    <w:p w14:paraId="01459638" w14:textId="56259F56" w:rsidR="0004016E" w:rsidRPr="001B7BF5" w:rsidRDefault="0004016E" w:rsidP="00B91865">
      <w:pPr>
        <w:spacing w:line="273" w:lineRule="auto"/>
        <w:jc w:val="both"/>
        <w:rPr>
          <w:b/>
          <w:highlight w:val="white"/>
        </w:rPr>
      </w:pPr>
      <w:r w:rsidRPr="001B7BF5">
        <w:rPr>
          <w:b/>
          <w:highlight w:val="white"/>
        </w:rPr>
        <w:t>Pregnant and Lactating women (PLW)</w:t>
      </w:r>
    </w:p>
    <w:p w14:paraId="06838EBC" w14:textId="77777777" w:rsidR="001B7BF5" w:rsidRDefault="001B7BF5" w:rsidP="001E33B1">
      <w:pPr>
        <w:numPr>
          <w:ilvl w:val="0"/>
          <w:numId w:val="6"/>
        </w:numPr>
        <w:spacing w:after="120" w:line="273" w:lineRule="auto"/>
        <w:rPr>
          <w:sz w:val="20"/>
          <w:szCs w:val="20"/>
          <w:highlight w:val="white"/>
        </w:rPr>
      </w:pPr>
      <w:r>
        <w:rPr>
          <w:sz w:val="20"/>
          <w:szCs w:val="20"/>
          <w:highlight w:val="white"/>
        </w:rPr>
        <w:t>pregnant</w:t>
      </w:r>
      <w:r w:rsidRPr="0051053D">
        <w:rPr>
          <w:sz w:val="20"/>
          <w:szCs w:val="20"/>
          <w:highlight w:val="white"/>
        </w:rPr>
        <w:t xml:space="preserve"> and </w:t>
      </w:r>
      <w:r>
        <w:rPr>
          <w:sz w:val="20"/>
          <w:szCs w:val="20"/>
          <w:highlight w:val="white"/>
        </w:rPr>
        <w:t>breastfeeding patients with more than 3 months on ART with the most recent VL result registered in the 12-month period between 3-6 months after ART initiation and no VL result within the first 3 months. Summarized as:</w:t>
      </w:r>
    </w:p>
    <w:p w14:paraId="0007648B" w14:textId="77777777" w:rsidR="001B7BF5" w:rsidRPr="005C4CEA" w:rsidRDefault="001B7BF5" w:rsidP="001E33B1">
      <w:pPr>
        <w:numPr>
          <w:ilvl w:val="1"/>
          <w:numId w:val="6"/>
        </w:numPr>
        <w:spacing w:after="120" w:line="273" w:lineRule="auto"/>
        <w:rPr>
          <w:sz w:val="20"/>
          <w:szCs w:val="20"/>
          <w:highlight w:val="white"/>
        </w:rPr>
      </w:pPr>
      <w:r>
        <w:rPr>
          <w:sz w:val="20"/>
          <w:szCs w:val="20"/>
          <w:highlight w:val="white"/>
        </w:rPr>
        <w:t xml:space="preserve">(most recent </w:t>
      </w:r>
      <w:r w:rsidRPr="005C4CEA">
        <w:rPr>
          <w:sz w:val="20"/>
          <w:szCs w:val="20"/>
          <w:highlight w:val="white"/>
        </w:rPr>
        <w:t>vl</w:t>
      </w:r>
      <w:r>
        <w:rPr>
          <w:sz w:val="20"/>
          <w:szCs w:val="20"/>
          <w:highlight w:val="white"/>
        </w:rPr>
        <w:t xml:space="preserve"> date – art initiation date) &lt;=6</w:t>
      </w:r>
      <w:r w:rsidRPr="005C4CEA">
        <w:rPr>
          <w:sz w:val="20"/>
          <w:szCs w:val="20"/>
          <w:highlight w:val="white"/>
        </w:rPr>
        <w:t xml:space="preserve"> months</w:t>
      </w:r>
      <w:r>
        <w:rPr>
          <w:sz w:val="20"/>
          <w:szCs w:val="20"/>
          <w:highlight w:val="white"/>
        </w:rPr>
        <w:t xml:space="preserve"> (since the included patients are on ART for more than 3 months)</w:t>
      </w:r>
    </w:p>
    <w:p w14:paraId="36A8DC59" w14:textId="77777777" w:rsidR="001B7BF5" w:rsidRDefault="001B7BF5" w:rsidP="001B7BF5">
      <w:pPr>
        <w:ind w:left="720" w:hanging="720"/>
        <w:rPr>
          <w:sz w:val="20"/>
          <w:szCs w:val="20"/>
          <w:highlight w:val="white"/>
        </w:rPr>
      </w:pPr>
      <w:r w:rsidRPr="005C4CEA">
        <w:rPr>
          <w:sz w:val="20"/>
          <w:szCs w:val="20"/>
          <w:highlight w:val="white"/>
        </w:rPr>
        <w:t xml:space="preserve">              </w:t>
      </w:r>
      <w:r>
        <w:rPr>
          <w:sz w:val="20"/>
          <w:szCs w:val="20"/>
          <w:highlight w:val="white"/>
        </w:rPr>
        <w:t>a</w:t>
      </w:r>
      <w:r w:rsidRPr="005C4CEA">
        <w:rPr>
          <w:sz w:val="20"/>
          <w:szCs w:val="20"/>
          <w:highlight w:val="white"/>
        </w:rPr>
        <w:t>nd</w:t>
      </w:r>
    </w:p>
    <w:p w14:paraId="071A107D" w14:textId="77777777" w:rsidR="001B7BF5" w:rsidRPr="005C4CEA" w:rsidRDefault="001B7BF5" w:rsidP="001E33B1">
      <w:pPr>
        <w:numPr>
          <w:ilvl w:val="1"/>
          <w:numId w:val="6"/>
        </w:numPr>
        <w:spacing w:after="120" w:line="273" w:lineRule="auto"/>
        <w:rPr>
          <w:sz w:val="20"/>
          <w:szCs w:val="20"/>
          <w:highlight w:val="white"/>
        </w:rPr>
      </w:pPr>
      <w:r w:rsidRPr="005C4CEA">
        <w:rPr>
          <w:sz w:val="20"/>
          <w:szCs w:val="20"/>
          <w:highlight w:val="white"/>
        </w:rPr>
        <w:t>no VL registered between ART initiation</w:t>
      </w:r>
      <w:r>
        <w:rPr>
          <w:sz w:val="20"/>
          <w:szCs w:val="20"/>
          <w:highlight w:val="white"/>
        </w:rPr>
        <w:t xml:space="preserve"> date and (ART initiation date+3</w:t>
      </w:r>
      <w:r w:rsidRPr="005C4CEA">
        <w:rPr>
          <w:sz w:val="20"/>
          <w:szCs w:val="20"/>
          <w:highlight w:val="white"/>
        </w:rPr>
        <w:t xml:space="preserve"> months) </w:t>
      </w:r>
    </w:p>
    <w:p w14:paraId="0DF73779" w14:textId="77777777" w:rsidR="001B7BF5" w:rsidRDefault="001B7BF5" w:rsidP="001E33B1">
      <w:pPr>
        <w:numPr>
          <w:ilvl w:val="0"/>
          <w:numId w:val="6"/>
        </w:numPr>
        <w:spacing w:after="120" w:line="273" w:lineRule="auto"/>
        <w:rPr>
          <w:sz w:val="20"/>
          <w:szCs w:val="20"/>
          <w:highlight w:val="white"/>
        </w:rPr>
      </w:pPr>
      <w:r>
        <w:rPr>
          <w:sz w:val="20"/>
          <w:szCs w:val="20"/>
          <w:highlight w:val="white"/>
        </w:rPr>
        <w:t>pregnant</w:t>
      </w:r>
      <w:r w:rsidRPr="0051053D">
        <w:rPr>
          <w:sz w:val="20"/>
          <w:szCs w:val="20"/>
          <w:highlight w:val="white"/>
        </w:rPr>
        <w:t xml:space="preserve"> and </w:t>
      </w:r>
      <w:r>
        <w:rPr>
          <w:sz w:val="20"/>
          <w:szCs w:val="20"/>
          <w:highlight w:val="white"/>
        </w:rPr>
        <w:t>breastfeeding patients with the most recent VL result registered in the 12-month period that is not the first one registered for the patient, and there is a VL with a result of “&lt;1000 copies” registered</w:t>
      </w:r>
      <w:r>
        <w:rPr>
          <w:color w:val="FF0000"/>
          <w:sz w:val="20"/>
          <w:szCs w:val="20"/>
          <w:highlight w:val="white"/>
        </w:rPr>
        <w:t xml:space="preserve"> </w:t>
      </w:r>
      <w:r>
        <w:rPr>
          <w:sz w:val="20"/>
          <w:szCs w:val="20"/>
          <w:highlight w:val="white"/>
        </w:rPr>
        <w:t>before the most recent VL result. Summarized as:</w:t>
      </w:r>
    </w:p>
    <w:p w14:paraId="6017C8F0" w14:textId="77777777" w:rsidR="001B7BF5" w:rsidRDefault="001B7BF5" w:rsidP="001E33B1">
      <w:pPr>
        <w:numPr>
          <w:ilvl w:val="1"/>
          <w:numId w:val="6"/>
        </w:numPr>
        <w:spacing w:after="120" w:line="273" w:lineRule="auto"/>
        <w:rPr>
          <w:sz w:val="20"/>
          <w:szCs w:val="20"/>
          <w:highlight w:val="white"/>
        </w:rPr>
      </w:pPr>
      <w:r>
        <w:rPr>
          <w:sz w:val="20"/>
          <w:szCs w:val="20"/>
          <w:highlight w:val="white"/>
        </w:rPr>
        <w:t xml:space="preserve">vl_result &lt;1000 copies </w:t>
      </w:r>
    </w:p>
    <w:p w14:paraId="0B8490EF" w14:textId="77777777" w:rsidR="001B7BF5" w:rsidRDefault="001B7BF5" w:rsidP="001B7BF5">
      <w:pPr>
        <w:spacing w:after="120" w:line="273" w:lineRule="auto"/>
        <w:ind w:left="1080"/>
        <w:rPr>
          <w:sz w:val="20"/>
          <w:szCs w:val="20"/>
          <w:highlight w:val="white"/>
        </w:rPr>
      </w:pPr>
      <w:r>
        <w:rPr>
          <w:sz w:val="20"/>
          <w:szCs w:val="20"/>
          <w:highlight w:val="white"/>
        </w:rPr>
        <w:t xml:space="preserve">And </w:t>
      </w:r>
    </w:p>
    <w:p w14:paraId="77B8C9F5" w14:textId="77777777" w:rsidR="001B7BF5" w:rsidRPr="0051053D" w:rsidRDefault="001B7BF5" w:rsidP="001E33B1">
      <w:pPr>
        <w:numPr>
          <w:ilvl w:val="1"/>
          <w:numId w:val="6"/>
        </w:numPr>
        <w:spacing w:after="120" w:line="273" w:lineRule="auto"/>
        <w:rPr>
          <w:sz w:val="20"/>
          <w:szCs w:val="20"/>
          <w:highlight w:val="white"/>
        </w:rPr>
      </w:pPr>
      <w:r>
        <w:rPr>
          <w:sz w:val="20"/>
          <w:szCs w:val="20"/>
          <w:highlight w:val="white"/>
        </w:rPr>
        <w:t>(vl_date</w:t>
      </w:r>
      <w:r w:rsidRPr="0051053D">
        <w:rPr>
          <w:sz w:val="20"/>
          <w:szCs w:val="20"/>
          <w:highlight w:val="white"/>
        </w:rPr>
        <w:t xml:space="preserve"> </w:t>
      </w:r>
      <w:r>
        <w:rPr>
          <w:sz w:val="20"/>
          <w:szCs w:val="20"/>
          <w:highlight w:val="white"/>
        </w:rPr>
        <w:t xml:space="preserve">&lt; most_recent_vl_date) </w:t>
      </w:r>
    </w:p>
    <w:p w14:paraId="0728B17F" w14:textId="77777777" w:rsidR="001B7BF5" w:rsidRDefault="001B7BF5" w:rsidP="001E33B1">
      <w:pPr>
        <w:numPr>
          <w:ilvl w:val="0"/>
          <w:numId w:val="6"/>
        </w:numPr>
        <w:spacing w:after="120" w:line="273" w:lineRule="auto"/>
        <w:rPr>
          <w:sz w:val="20"/>
          <w:szCs w:val="20"/>
          <w:highlight w:val="white"/>
        </w:rPr>
      </w:pPr>
      <w:r>
        <w:rPr>
          <w:sz w:val="20"/>
          <w:szCs w:val="20"/>
          <w:highlight w:val="white"/>
        </w:rPr>
        <w:t>pregnant</w:t>
      </w:r>
      <w:r w:rsidRPr="0051053D">
        <w:rPr>
          <w:sz w:val="20"/>
          <w:szCs w:val="20"/>
          <w:highlight w:val="white"/>
        </w:rPr>
        <w:t xml:space="preserve"> and </w:t>
      </w:r>
      <w:r>
        <w:rPr>
          <w:sz w:val="20"/>
          <w:szCs w:val="20"/>
          <w:highlight w:val="white"/>
        </w:rPr>
        <w:t>breastfeeding patients</w:t>
      </w:r>
      <w:r w:rsidRPr="0051053D">
        <w:rPr>
          <w:sz w:val="20"/>
          <w:szCs w:val="20"/>
          <w:highlight w:val="white"/>
        </w:rPr>
        <w:t xml:space="preserve"> with the most recent VL result registered in the 12-month period registered between 6 and 9 months after changing from first to second line treatment for patients on second line treatment</w:t>
      </w:r>
      <w:r>
        <w:rPr>
          <w:sz w:val="20"/>
          <w:szCs w:val="20"/>
          <w:highlight w:val="white"/>
        </w:rPr>
        <w:t xml:space="preserve"> </w:t>
      </w:r>
      <w:r w:rsidRPr="0051053D">
        <w:rPr>
          <w:sz w:val="20"/>
          <w:szCs w:val="20"/>
          <w:highlight w:val="white"/>
        </w:rPr>
        <w:t xml:space="preserve">and </w:t>
      </w:r>
      <w:r>
        <w:rPr>
          <w:sz w:val="20"/>
          <w:szCs w:val="20"/>
          <w:highlight w:val="white"/>
        </w:rPr>
        <w:t xml:space="preserve">without any </w:t>
      </w:r>
      <w:r w:rsidRPr="0051053D">
        <w:rPr>
          <w:sz w:val="20"/>
          <w:szCs w:val="20"/>
          <w:highlight w:val="white"/>
        </w:rPr>
        <w:t xml:space="preserve">VL result </w:t>
      </w:r>
      <w:r>
        <w:rPr>
          <w:sz w:val="20"/>
          <w:szCs w:val="20"/>
          <w:highlight w:val="white"/>
        </w:rPr>
        <w:t>registered during</w:t>
      </w:r>
      <w:r w:rsidRPr="0051053D">
        <w:rPr>
          <w:sz w:val="20"/>
          <w:szCs w:val="20"/>
          <w:highlight w:val="white"/>
        </w:rPr>
        <w:t xml:space="preserve"> </w:t>
      </w:r>
      <w:r>
        <w:rPr>
          <w:sz w:val="20"/>
          <w:szCs w:val="20"/>
          <w:highlight w:val="white"/>
        </w:rPr>
        <w:t xml:space="preserve">the </w:t>
      </w:r>
      <w:r w:rsidRPr="0051053D">
        <w:rPr>
          <w:sz w:val="20"/>
          <w:szCs w:val="20"/>
          <w:highlight w:val="white"/>
        </w:rPr>
        <w:t xml:space="preserve">first 6 months after changing </w:t>
      </w:r>
      <w:r>
        <w:rPr>
          <w:sz w:val="20"/>
          <w:szCs w:val="20"/>
          <w:highlight w:val="white"/>
        </w:rPr>
        <w:t>from first to second line</w:t>
      </w:r>
      <w:r w:rsidRPr="0051053D">
        <w:rPr>
          <w:sz w:val="20"/>
          <w:szCs w:val="20"/>
          <w:highlight w:val="white"/>
        </w:rPr>
        <w:t>.</w:t>
      </w:r>
      <w:r>
        <w:rPr>
          <w:sz w:val="20"/>
          <w:szCs w:val="20"/>
          <w:highlight w:val="white"/>
        </w:rPr>
        <w:t xml:space="preserve"> Summarized as:</w:t>
      </w:r>
    </w:p>
    <w:p w14:paraId="3F2E016B" w14:textId="77777777" w:rsidR="001B7BF5" w:rsidRDefault="001B7BF5" w:rsidP="001E33B1">
      <w:pPr>
        <w:numPr>
          <w:ilvl w:val="1"/>
          <w:numId w:val="6"/>
        </w:numPr>
        <w:spacing w:after="120" w:line="273" w:lineRule="auto"/>
        <w:rPr>
          <w:sz w:val="20"/>
          <w:szCs w:val="20"/>
          <w:highlight w:val="white"/>
        </w:rPr>
      </w:pPr>
      <w:r>
        <w:rPr>
          <w:sz w:val="20"/>
          <w:szCs w:val="20"/>
          <w:highlight w:val="white"/>
        </w:rPr>
        <w:t>Patient on 2</w:t>
      </w:r>
      <w:r w:rsidRPr="0051053D">
        <w:rPr>
          <w:sz w:val="20"/>
          <w:szCs w:val="20"/>
          <w:highlight w:val="white"/>
          <w:vertAlign w:val="superscript"/>
        </w:rPr>
        <w:t>nd</w:t>
      </w:r>
      <w:r>
        <w:rPr>
          <w:sz w:val="20"/>
          <w:szCs w:val="20"/>
          <w:highlight w:val="white"/>
        </w:rPr>
        <w:t xml:space="preserve"> line treatment</w:t>
      </w:r>
    </w:p>
    <w:p w14:paraId="62F94D1F" w14:textId="77777777" w:rsidR="001B7BF5" w:rsidRDefault="001B7BF5" w:rsidP="001B7BF5">
      <w:pPr>
        <w:spacing w:after="120" w:line="273" w:lineRule="auto"/>
        <w:rPr>
          <w:sz w:val="20"/>
          <w:szCs w:val="20"/>
          <w:highlight w:val="white"/>
        </w:rPr>
      </w:pPr>
      <w:r>
        <w:rPr>
          <w:sz w:val="20"/>
          <w:szCs w:val="20"/>
          <w:highlight w:val="white"/>
        </w:rPr>
        <w:t xml:space="preserve">                  And</w:t>
      </w:r>
    </w:p>
    <w:p w14:paraId="111083A5" w14:textId="77777777" w:rsidR="001B7BF5" w:rsidRDefault="001B7BF5" w:rsidP="001E33B1">
      <w:pPr>
        <w:numPr>
          <w:ilvl w:val="1"/>
          <w:numId w:val="6"/>
        </w:numPr>
        <w:spacing w:after="120" w:line="273" w:lineRule="auto"/>
        <w:rPr>
          <w:sz w:val="20"/>
          <w:szCs w:val="20"/>
          <w:highlight w:val="white"/>
        </w:rPr>
      </w:pPr>
      <w:r>
        <w:rPr>
          <w:sz w:val="20"/>
          <w:szCs w:val="20"/>
          <w:highlight w:val="white"/>
        </w:rPr>
        <w:t xml:space="preserve">(most recent </w:t>
      </w:r>
      <w:r w:rsidRPr="005C4CEA">
        <w:rPr>
          <w:sz w:val="20"/>
          <w:szCs w:val="20"/>
          <w:highlight w:val="white"/>
        </w:rPr>
        <w:t>vl</w:t>
      </w:r>
      <w:r>
        <w:rPr>
          <w:sz w:val="20"/>
          <w:szCs w:val="20"/>
          <w:highlight w:val="white"/>
        </w:rPr>
        <w:t xml:space="preserve"> date – therapy_changing_date</w:t>
      </w:r>
      <w:r w:rsidRPr="005C4CEA">
        <w:rPr>
          <w:sz w:val="20"/>
          <w:szCs w:val="20"/>
          <w:highlight w:val="white"/>
        </w:rPr>
        <w:t>) &gt;</w:t>
      </w:r>
      <w:r>
        <w:rPr>
          <w:sz w:val="20"/>
          <w:szCs w:val="20"/>
          <w:highlight w:val="white"/>
        </w:rPr>
        <w:t>=</w:t>
      </w:r>
      <w:r w:rsidRPr="005C4CEA">
        <w:rPr>
          <w:sz w:val="20"/>
          <w:szCs w:val="20"/>
          <w:highlight w:val="white"/>
        </w:rPr>
        <w:t>6 and &lt;=9 months</w:t>
      </w:r>
    </w:p>
    <w:p w14:paraId="4196FB34" w14:textId="77777777" w:rsidR="001B7BF5" w:rsidRDefault="001B7BF5" w:rsidP="001B7BF5">
      <w:pPr>
        <w:spacing w:after="120" w:line="273" w:lineRule="auto"/>
        <w:ind w:left="1080"/>
        <w:rPr>
          <w:sz w:val="20"/>
          <w:szCs w:val="20"/>
          <w:highlight w:val="white"/>
        </w:rPr>
      </w:pPr>
      <w:r w:rsidRPr="00EA5806">
        <w:rPr>
          <w:sz w:val="20"/>
          <w:szCs w:val="20"/>
          <w:highlight w:val="white"/>
        </w:rPr>
        <w:t xml:space="preserve">And </w:t>
      </w:r>
    </w:p>
    <w:p w14:paraId="2A13C026" w14:textId="582FBE73" w:rsidR="00C82ACE" w:rsidRDefault="001B7BF5" w:rsidP="001B7BF5">
      <w:pPr>
        <w:spacing w:line="273" w:lineRule="auto"/>
        <w:ind w:left="1440"/>
        <w:jc w:val="both"/>
        <w:rPr>
          <w:highlight w:val="white"/>
        </w:rPr>
      </w:pPr>
      <w:r w:rsidRPr="00EA5806">
        <w:rPr>
          <w:sz w:val="20"/>
          <w:szCs w:val="20"/>
          <w:highlight w:val="white"/>
        </w:rPr>
        <w:lastRenderedPageBreak/>
        <w:t>no other VL registered between (therapy_changing_date) and (therapy changing date + 6months)</w:t>
      </w:r>
    </w:p>
    <w:p w14:paraId="378A0B03" w14:textId="77777777" w:rsidR="001B7BF5" w:rsidRDefault="00A43251" w:rsidP="002D494A">
      <w:pPr>
        <w:jc w:val="both"/>
        <w:rPr>
          <w:highlight w:val="white"/>
        </w:rPr>
      </w:pPr>
      <w:r>
        <w:rPr>
          <w:highlight w:val="white"/>
        </w:rPr>
        <w:t xml:space="preserve"> </w:t>
      </w:r>
      <w:r w:rsidR="002D494A">
        <w:rPr>
          <w:highlight w:val="white"/>
        </w:rPr>
        <w:tab/>
      </w:r>
    </w:p>
    <w:p w14:paraId="52BF4965" w14:textId="0DC772C1" w:rsidR="00333392" w:rsidRDefault="00A43251" w:rsidP="002D494A">
      <w:pPr>
        <w:jc w:val="both"/>
        <w:rPr>
          <w:b/>
          <w:highlight w:val="white"/>
        </w:rPr>
      </w:pPr>
      <w:r>
        <w:rPr>
          <w:b/>
          <w:highlight w:val="white"/>
        </w:rPr>
        <w:t>TARGETED</w:t>
      </w:r>
    </w:p>
    <w:p w14:paraId="0F6F8E7F" w14:textId="77777777" w:rsidR="00333392" w:rsidRDefault="00A43251" w:rsidP="002D494A">
      <w:pPr>
        <w:ind w:left="720"/>
        <w:jc w:val="both"/>
        <w:rPr>
          <w:highlight w:val="white"/>
        </w:rPr>
      </w:pPr>
      <w:r>
        <w:rPr>
          <w:highlight w:val="white"/>
        </w:rPr>
        <w:t>It’s not possible to disaggregate the DENOMINATOR as TARGETED VL due to limitations on the currently used tools.</w:t>
      </w:r>
    </w:p>
    <w:p w14:paraId="45BA59B4" w14:textId="77777777" w:rsidR="00333392" w:rsidRDefault="00A43251" w:rsidP="002D494A">
      <w:pPr>
        <w:jc w:val="both"/>
        <w:rPr>
          <w:highlight w:val="white"/>
        </w:rPr>
      </w:pPr>
      <w:r>
        <w:rPr>
          <w:highlight w:val="white"/>
        </w:rPr>
        <w:t xml:space="preserve"> </w:t>
      </w:r>
    </w:p>
    <w:p w14:paraId="1E373656" w14:textId="2007AF4E" w:rsidR="00333392" w:rsidRDefault="00A43251" w:rsidP="001B7BF5">
      <w:pPr>
        <w:jc w:val="both"/>
        <w:rPr>
          <w:b/>
          <w:highlight w:val="white"/>
        </w:rPr>
      </w:pPr>
      <w:r>
        <w:rPr>
          <w:b/>
          <w:highlight w:val="white"/>
        </w:rPr>
        <w:t>UNDOCUMENTED</w:t>
      </w:r>
    </w:p>
    <w:p w14:paraId="472C5191" w14:textId="078E5785" w:rsidR="00333392" w:rsidRDefault="00A43251" w:rsidP="002D494A">
      <w:pPr>
        <w:ind w:left="720"/>
        <w:jc w:val="both"/>
        <w:rPr>
          <w:highlight w:val="white"/>
        </w:rPr>
      </w:pPr>
      <w:r>
        <w:rPr>
          <w:highlight w:val="white"/>
        </w:rPr>
        <w:t>All other VL results not classified/Disaggregated as ROUTINE that were registered in the 12-month</w:t>
      </w:r>
      <w:r w:rsidR="002D494A">
        <w:rPr>
          <w:highlight w:val="white"/>
        </w:rPr>
        <w:t>s</w:t>
      </w:r>
      <w:r>
        <w:rPr>
          <w:highlight w:val="white"/>
        </w:rPr>
        <w:t xml:space="preserve"> period.</w:t>
      </w:r>
    </w:p>
    <w:p w14:paraId="57657B40" w14:textId="77777777" w:rsidR="001B7BF5" w:rsidRDefault="001B7BF5" w:rsidP="001B7BF5">
      <w:pPr>
        <w:jc w:val="both"/>
        <w:rPr>
          <w:highlight w:val="white"/>
        </w:rPr>
      </w:pPr>
    </w:p>
    <w:p w14:paraId="31A37740" w14:textId="4C89A400" w:rsidR="00CA2B6A" w:rsidRDefault="00CA2B6A" w:rsidP="001B7BF5">
      <w:pPr>
        <w:jc w:val="both"/>
        <w:rPr>
          <w:b/>
          <w:highlight w:val="white"/>
        </w:rPr>
      </w:pPr>
      <w:r>
        <w:rPr>
          <w:b/>
          <w:highlight w:val="white"/>
        </w:rPr>
        <w:t>CODE MODIFICATIONS:</w:t>
      </w:r>
    </w:p>
    <w:p w14:paraId="3E37A78F" w14:textId="5B433EEA" w:rsidR="00CA2B6A" w:rsidRPr="00953A5A" w:rsidRDefault="00CA2B6A" w:rsidP="001E33B1">
      <w:pPr>
        <w:pStyle w:val="ListParagraph"/>
        <w:numPr>
          <w:ilvl w:val="0"/>
          <w:numId w:val="19"/>
        </w:numPr>
        <w:jc w:val="both"/>
        <w:rPr>
          <w:highlight w:val="white"/>
        </w:rPr>
      </w:pPr>
      <w:r w:rsidRPr="0066125C">
        <w:rPr>
          <w:highlight w:val="white"/>
        </w:rPr>
        <w:t>Patients marked as pregnant or breastfeeding regardless of their sex will be included in the pregnant and breastfeeding disaggregation.</w:t>
      </w:r>
    </w:p>
    <w:p w14:paraId="0A41F6BB" w14:textId="77777777" w:rsidR="00333392" w:rsidRDefault="00A43251" w:rsidP="002D494A">
      <w:pPr>
        <w:pStyle w:val="Heading2"/>
        <w:jc w:val="both"/>
      </w:pPr>
      <w:bookmarkStart w:id="21" w:name="_Toc9839060"/>
      <w:r>
        <w:t>II.g Report Output</w:t>
      </w:r>
      <w:bookmarkEnd w:id="21"/>
    </w:p>
    <w:p w14:paraId="1FA30940" w14:textId="77777777" w:rsidR="00333392" w:rsidRDefault="00A43251" w:rsidP="002D494A">
      <w:pPr>
        <w:jc w:val="both"/>
      </w:pPr>
      <w:r>
        <w:t xml:space="preserve">The report output for TX_PVLS indicator can be found </w:t>
      </w:r>
      <w:hyperlink r:id="rId13">
        <w:r>
          <w:rPr>
            <w:color w:val="0000FF"/>
            <w:u w:val="single"/>
          </w:rPr>
          <w:t>here</w:t>
        </w:r>
      </w:hyperlink>
      <w:r>
        <w:t>.</w:t>
      </w:r>
    </w:p>
    <w:p w14:paraId="4CA6A142" w14:textId="77777777" w:rsidR="00333392" w:rsidRDefault="00333392"/>
    <w:p w14:paraId="2F8545FB" w14:textId="77777777" w:rsidR="00C82ACE" w:rsidRDefault="00C82ACE"/>
    <w:p w14:paraId="26DA8254" w14:textId="77777777" w:rsidR="008C0E9B" w:rsidRDefault="008C0E9B">
      <w:pPr>
        <w:rPr>
          <w:b/>
          <w:sz w:val="36"/>
          <w:szCs w:val="36"/>
        </w:rPr>
      </w:pPr>
      <w:r>
        <w:br w:type="page"/>
      </w:r>
    </w:p>
    <w:p w14:paraId="027BFCF6" w14:textId="64509938" w:rsidR="00333392" w:rsidRDefault="00AF135A">
      <w:pPr>
        <w:pStyle w:val="Heading1"/>
        <w:jc w:val="both"/>
      </w:pPr>
      <w:bookmarkStart w:id="22" w:name="_Toc9839061"/>
      <w:r>
        <w:lastRenderedPageBreak/>
        <w:t>III</w:t>
      </w:r>
      <w:r w:rsidR="00A43251">
        <w:t>. Requirements definition</w:t>
      </w:r>
      <w:bookmarkEnd w:id="22"/>
    </w:p>
    <w:p w14:paraId="69A41858" w14:textId="0C8AD912" w:rsidR="00333392" w:rsidRDefault="00AF135A">
      <w:pPr>
        <w:pStyle w:val="Heading2"/>
        <w:jc w:val="both"/>
      </w:pPr>
      <w:bookmarkStart w:id="23" w:name="_Toc9839062"/>
      <w:r>
        <w:t>III</w:t>
      </w:r>
      <w:r w:rsidR="00A43251">
        <w:t>.a Key Assumptions</w:t>
      </w:r>
      <w:bookmarkEnd w:id="23"/>
    </w:p>
    <w:p w14:paraId="5746E3E7" w14:textId="77777777" w:rsidR="00333392" w:rsidRDefault="00A43251">
      <w:r>
        <w:t>The key assumptions for TX_PVLS indicator and related to EPTS OpenMRS are the following:</w:t>
      </w:r>
    </w:p>
    <w:p w14:paraId="55A1F008" w14:textId="77777777" w:rsidR="00333392" w:rsidRPr="0029329A" w:rsidRDefault="00A43251" w:rsidP="001E33B1">
      <w:pPr>
        <w:pStyle w:val="ListParagraph"/>
        <w:numPr>
          <w:ilvl w:val="0"/>
          <w:numId w:val="8"/>
        </w:numPr>
        <w:jc w:val="both"/>
        <w:rPr>
          <w:highlight w:val="white"/>
        </w:rPr>
      </w:pPr>
      <w:r w:rsidRPr="0029329A">
        <w:rPr>
          <w:highlight w:val="white"/>
        </w:rPr>
        <w:t>All patients captured in the OpenMRS system are HIV positive.</w:t>
      </w:r>
    </w:p>
    <w:p w14:paraId="3BFFB087" w14:textId="77777777" w:rsidR="0029329A" w:rsidRPr="0029329A" w:rsidRDefault="0029329A" w:rsidP="001E33B1">
      <w:pPr>
        <w:pStyle w:val="ListParagraph"/>
        <w:numPr>
          <w:ilvl w:val="0"/>
          <w:numId w:val="8"/>
        </w:numPr>
        <w:jc w:val="both"/>
        <w:rPr>
          <w:highlight w:val="white"/>
        </w:rPr>
      </w:pPr>
      <w:r w:rsidRPr="0029329A">
        <w:rPr>
          <w:highlight w:val="white"/>
        </w:rPr>
        <w:t>All patients captured in the OpenMRS system have been on antiretroviral therapy (ART) at one time.</w:t>
      </w:r>
    </w:p>
    <w:p w14:paraId="0EBBA3EB" w14:textId="77777777" w:rsidR="0029329A" w:rsidRPr="0029329A" w:rsidRDefault="0029329A" w:rsidP="001E33B1">
      <w:pPr>
        <w:pStyle w:val="ListParagraph"/>
        <w:numPr>
          <w:ilvl w:val="0"/>
          <w:numId w:val="8"/>
        </w:numPr>
        <w:jc w:val="both"/>
        <w:rPr>
          <w:highlight w:val="white"/>
        </w:rPr>
      </w:pPr>
      <w:r w:rsidRPr="0029329A">
        <w:rPr>
          <w:highlight w:val="white"/>
        </w:rPr>
        <w:t>All transferred-in patients are HIV positive and are on ART.</w:t>
      </w:r>
    </w:p>
    <w:p w14:paraId="6842E803" w14:textId="59714DEE" w:rsidR="00333392" w:rsidRDefault="00A43251" w:rsidP="001E33B1">
      <w:pPr>
        <w:pStyle w:val="ListParagraph"/>
        <w:numPr>
          <w:ilvl w:val="0"/>
          <w:numId w:val="8"/>
        </w:numPr>
        <w:jc w:val="both"/>
        <w:rPr>
          <w:highlight w:val="white"/>
        </w:rPr>
      </w:pPr>
      <w:r w:rsidRPr="0029329A">
        <w:rPr>
          <w:highlight w:val="white"/>
        </w:rPr>
        <w:t>The primary source for TX_PVLS indicator is the Laboratory</w:t>
      </w:r>
      <w:r w:rsidR="00F3024C" w:rsidRPr="0029329A">
        <w:rPr>
          <w:highlight w:val="white"/>
        </w:rPr>
        <w:t xml:space="preserve"> (formulario de solicitacao de Carga viral) </w:t>
      </w:r>
      <w:r w:rsidRPr="0029329A">
        <w:rPr>
          <w:highlight w:val="white"/>
        </w:rPr>
        <w:t xml:space="preserve">as </w:t>
      </w:r>
      <w:hyperlink w:anchor="odevqfzd59s1">
        <w:r w:rsidRPr="0029329A">
          <w:rPr>
            <w:highlight w:val="white"/>
          </w:rPr>
          <w:t>Annex 1</w:t>
        </w:r>
      </w:hyperlink>
      <w:r w:rsidR="00AF135A" w:rsidRPr="0029329A">
        <w:rPr>
          <w:highlight w:val="white"/>
        </w:rPr>
        <w:t xml:space="preserve"> and Ficha de Seguimento.</w:t>
      </w:r>
    </w:p>
    <w:p w14:paraId="6AC77B33" w14:textId="79CE36EF" w:rsidR="0029329A" w:rsidRPr="0029329A" w:rsidRDefault="0029329A" w:rsidP="001E33B1">
      <w:pPr>
        <w:pStyle w:val="ListParagraph"/>
        <w:numPr>
          <w:ilvl w:val="0"/>
          <w:numId w:val="8"/>
        </w:numPr>
        <w:jc w:val="both"/>
        <w:rPr>
          <w:highlight w:val="white"/>
        </w:rPr>
      </w:pPr>
      <w:r>
        <w:rPr>
          <w:highlight w:val="white"/>
        </w:rPr>
        <w:t xml:space="preserve">The primary source for TX_PVLS Indicator does </w:t>
      </w:r>
      <w:r w:rsidRPr="0029329A">
        <w:rPr>
          <w:b/>
          <w:highlight w:val="white"/>
        </w:rPr>
        <w:t xml:space="preserve">not </w:t>
      </w:r>
      <w:r>
        <w:rPr>
          <w:highlight w:val="white"/>
        </w:rPr>
        <w:t>include FSR.</w:t>
      </w:r>
    </w:p>
    <w:p w14:paraId="0F1D75C5" w14:textId="77777777" w:rsidR="0029329A" w:rsidRPr="0029329A" w:rsidRDefault="00210E65" w:rsidP="001E33B1">
      <w:pPr>
        <w:pStyle w:val="ListParagraph"/>
        <w:numPr>
          <w:ilvl w:val="0"/>
          <w:numId w:val="8"/>
        </w:numPr>
        <w:jc w:val="both"/>
        <w:rPr>
          <w:highlight w:val="white"/>
        </w:rPr>
      </w:pPr>
      <w:r w:rsidRPr="0029329A">
        <w:rPr>
          <w:highlight w:val="white"/>
        </w:rPr>
        <w:t>The target results are not possible to calculate, and will be reported as “0” or empty. Hence the target disaggregation is not be included in the TX_PVLS denominator and numerator report template.</w:t>
      </w:r>
    </w:p>
    <w:p w14:paraId="44AD1842" w14:textId="185EFD05" w:rsidR="0065486C" w:rsidRPr="0029329A" w:rsidRDefault="0065486C" w:rsidP="001E33B1">
      <w:pPr>
        <w:pStyle w:val="ListParagraph"/>
        <w:numPr>
          <w:ilvl w:val="0"/>
          <w:numId w:val="8"/>
        </w:numPr>
        <w:jc w:val="both"/>
        <w:rPr>
          <w:highlight w:val="white"/>
        </w:rPr>
      </w:pPr>
      <w:r>
        <w:t xml:space="preserve">Only patients who have been on ART for at least 3 months </w:t>
      </w:r>
      <w:r w:rsidR="004909C2" w:rsidRPr="0029329A">
        <w:rPr>
          <w:b/>
        </w:rPr>
        <w:t>(this will be determine</w:t>
      </w:r>
      <w:r w:rsidRPr="0029329A">
        <w:rPr>
          <w:b/>
        </w:rPr>
        <w:t>d comparing date of ART initiation and the date when the last VL was registered)</w:t>
      </w:r>
      <w:r w:rsidR="00AF135A">
        <w:t xml:space="preserve"> will</w:t>
      </w:r>
      <w:r>
        <w:t xml:space="preserve"> be considered.</w:t>
      </w:r>
    </w:p>
    <w:p w14:paraId="4B99754C" w14:textId="03C35A79" w:rsidR="00AF135A" w:rsidRPr="00953A5A" w:rsidRDefault="00AF135A" w:rsidP="001E33B1">
      <w:pPr>
        <w:pStyle w:val="ListParagraph"/>
        <w:numPr>
          <w:ilvl w:val="0"/>
          <w:numId w:val="8"/>
        </w:numPr>
        <w:jc w:val="both"/>
        <w:rPr>
          <w:highlight w:val="white"/>
        </w:rPr>
      </w:pPr>
      <w:r w:rsidRPr="0066125C">
        <w:rPr>
          <w:highlight w:val="white"/>
        </w:rPr>
        <w:t xml:space="preserve">Patients marked as pregnant or breastfeeding regardless of their </w:t>
      </w:r>
      <w:r w:rsidRPr="00AF135A">
        <w:rPr>
          <w:b/>
          <w:highlight w:val="white"/>
        </w:rPr>
        <w:t>sex</w:t>
      </w:r>
      <w:r w:rsidRPr="0066125C">
        <w:rPr>
          <w:highlight w:val="white"/>
        </w:rPr>
        <w:t xml:space="preserve"> will be included in the pregnant a</w:t>
      </w:r>
      <w:r w:rsidR="0029329A">
        <w:rPr>
          <w:highlight w:val="white"/>
        </w:rPr>
        <w:t>nd breastfeeding disaggregation until the data quality repor tis included in the reports module.</w:t>
      </w:r>
    </w:p>
    <w:p w14:paraId="7648A9E9" w14:textId="491FD71F" w:rsidR="00AF135A" w:rsidRDefault="00AF135A" w:rsidP="001E33B1">
      <w:pPr>
        <w:pStyle w:val="ListParagraph"/>
        <w:numPr>
          <w:ilvl w:val="0"/>
          <w:numId w:val="8"/>
        </w:numPr>
        <w:jc w:val="both"/>
        <w:rPr>
          <w:highlight w:val="white"/>
        </w:rPr>
      </w:pPr>
      <w:r w:rsidRPr="0066125C">
        <w:rPr>
          <w:highlight w:val="white"/>
        </w:rPr>
        <w:t xml:space="preserve">Patients marked as pregnant or breastfeeding regardless of their </w:t>
      </w:r>
      <w:r w:rsidRPr="00AF135A">
        <w:rPr>
          <w:b/>
          <w:highlight w:val="white"/>
        </w:rPr>
        <w:t>age</w:t>
      </w:r>
      <w:r w:rsidRPr="0066125C">
        <w:rPr>
          <w:highlight w:val="white"/>
        </w:rPr>
        <w:t xml:space="preserve"> will be included in the pregnant and breastfeeding disaggregation.</w:t>
      </w:r>
    </w:p>
    <w:p w14:paraId="022E80A1" w14:textId="77777777" w:rsidR="0029329A" w:rsidRDefault="0029329A" w:rsidP="001E33B1">
      <w:pPr>
        <w:pStyle w:val="ListParagraph"/>
        <w:numPr>
          <w:ilvl w:val="0"/>
          <w:numId w:val="8"/>
        </w:numPr>
        <w:jc w:val="both"/>
      </w:pPr>
      <w:r>
        <w:t>Patients that are children &lt; 15 years and pregnant or breastfeeding will fall into the pregnancy or breastfeeding category.</w:t>
      </w:r>
    </w:p>
    <w:p w14:paraId="5816B682" w14:textId="77777777" w:rsidR="0029329A" w:rsidRPr="0029329A" w:rsidRDefault="0029329A" w:rsidP="001E33B1">
      <w:pPr>
        <w:pStyle w:val="ListParagraph"/>
        <w:numPr>
          <w:ilvl w:val="0"/>
          <w:numId w:val="8"/>
        </w:numPr>
        <w:jc w:val="both"/>
        <w:rPr>
          <w:highlight w:val="white"/>
        </w:rPr>
      </w:pPr>
      <w:r w:rsidRPr="0029329A">
        <w:rPr>
          <w:highlight w:val="white"/>
        </w:rPr>
        <w:t xml:space="preserve">The PEPFAR MER Reports in OpenMRS are named “PEPFAR MER Quarterly Report for quarterly reporting (Q1, Q2, Q3, Q4) </w:t>
      </w:r>
    </w:p>
    <w:p w14:paraId="3D494783" w14:textId="77777777" w:rsidR="00333392" w:rsidRDefault="00A43251">
      <w:pPr>
        <w:pStyle w:val="Heading2"/>
        <w:jc w:val="both"/>
      </w:pPr>
      <w:bookmarkStart w:id="24" w:name="_Toc9839063"/>
      <w:r>
        <w:t>IV.b List of Functional Requirements</w:t>
      </w:r>
      <w:bookmarkEnd w:id="24"/>
    </w:p>
    <w:tbl>
      <w:tblPr>
        <w:tblStyle w:val="3"/>
        <w:tblW w:w="9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1559"/>
        <w:gridCol w:w="6601"/>
      </w:tblGrid>
      <w:tr w:rsidR="00333392" w14:paraId="004BC780" w14:textId="77777777">
        <w:tc>
          <w:tcPr>
            <w:tcW w:w="1550" w:type="dxa"/>
            <w:shd w:val="clear" w:color="auto" w:fill="auto"/>
          </w:tcPr>
          <w:p w14:paraId="3F4941C9" w14:textId="77777777" w:rsidR="00333392" w:rsidRDefault="00A43251">
            <w:pPr>
              <w:widowControl w:val="0"/>
              <w:rPr>
                <w:rFonts w:ascii="Calibri" w:eastAsia="Calibri" w:hAnsi="Calibri" w:cs="Calibri"/>
                <w:b/>
                <w:sz w:val="20"/>
                <w:szCs w:val="20"/>
              </w:rPr>
            </w:pPr>
            <w:r>
              <w:rPr>
                <w:rFonts w:ascii="Calibri" w:eastAsia="Calibri" w:hAnsi="Calibri" w:cs="Calibri"/>
                <w:b/>
                <w:sz w:val="20"/>
                <w:szCs w:val="20"/>
              </w:rPr>
              <w:t>Requirement #</w:t>
            </w:r>
          </w:p>
        </w:tc>
        <w:tc>
          <w:tcPr>
            <w:tcW w:w="1559" w:type="dxa"/>
            <w:shd w:val="clear" w:color="auto" w:fill="auto"/>
          </w:tcPr>
          <w:p w14:paraId="786D83A6" w14:textId="77777777" w:rsidR="00333392" w:rsidRDefault="00A43251">
            <w:pPr>
              <w:widowControl w:val="0"/>
              <w:rPr>
                <w:rFonts w:ascii="Calibri" w:eastAsia="Calibri" w:hAnsi="Calibri" w:cs="Calibri"/>
                <w:b/>
                <w:sz w:val="20"/>
                <w:szCs w:val="20"/>
              </w:rPr>
            </w:pPr>
            <w:r>
              <w:rPr>
                <w:rFonts w:ascii="Calibri" w:eastAsia="Calibri" w:hAnsi="Calibri" w:cs="Calibri"/>
                <w:b/>
                <w:sz w:val="20"/>
                <w:szCs w:val="20"/>
              </w:rPr>
              <w:t>Category/</w:t>
            </w:r>
          </w:p>
          <w:p w14:paraId="1C606A06" w14:textId="77777777" w:rsidR="00333392" w:rsidRDefault="00A43251">
            <w:pPr>
              <w:widowControl w:val="0"/>
              <w:rPr>
                <w:rFonts w:ascii="Calibri" w:eastAsia="Calibri" w:hAnsi="Calibri" w:cs="Calibri"/>
                <w:b/>
                <w:sz w:val="20"/>
                <w:szCs w:val="20"/>
              </w:rPr>
            </w:pPr>
            <w:r>
              <w:rPr>
                <w:rFonts w:ascii="Calibri" w:eastAsia="Calibri" w:hAnsi="Calibri" w:cs="Calibri"/>
                <w:b/>
                <w:sz w:val="20"/>
                <w:szCs w:val="20"/>
              </w:rPr>
              <w:t>Functional Area</w:t>
            </w:r>
          </w:p>
        </w:tc>
        <w:tc>
          <w:tcPr>
            <w:tcW w:w="6601" w:type="dxa"/>
            <w:shd w:val="clear" w:color="auto" w:fill="auto"/>
          </w:tcPr>
          <w:p w14:paraId="39D01F41" w14:textId="77777777" w:rsidR="00333392" w:rsidRDefault="00A43251">
            <w:pPr>
              <w:widowControl w:val="0"/>
              <w:rPr>
                <w:rFonts w:ascii="Calibri" w:eastAsia="Calibri" w:hAnsi="Calibri" w:cs="Calibri"/>
                <w:b/>
                <w:sz w:val="20"/>
                <w:szCs w:val="20"/>
              </w:rPr>
            </w:pPr>
            <w:r>
              <w:rPr>
                <w:rFonts w:ascii="Calibri" w:eastAsia="Calibri" w:hAnsi="Calibri" w:cs="Calibri"/>
                <w:b/>
                <w:sz w:val="20"/>
                <w:szCs w:val="20"/>
              </w:rPr>
              <w:t>Requirement</w:t>
            </w:r>
          </w:p>
        </w:tc>
      </w:tr>
      <w:tr w:rsidR="00333392" w14:paraId="60B68639" w14:textId="77777777">
        <w:tc>
          <w:tcPr>
            <w:tcW w:w="1550" w:type="dxa"/>
            <w:shd w:val="clear" w:color="auto" w:fill="auto"/>
          </w:tcPr>
          <w:p w14:paraId="76312687" w14:textId="77777777" w:rsidR="00333392" w:rsidRDefault="00A43251">
            <w:pPr>
              <w:widowControl w:val="0"/>
              <w:rPr>
                <w:rFonts w:ascii="Calibri" w:eastAsia="Calibri" w:hAnsi="Calibri" w:cs="Calibri"/>
                <w:b/>
                <w:sz w:val="20"/>
                <w:szCs w:val="20"/>
              </w:rPr>
            </w:pPr>
            <w:bookmarkStart w:id="25" w:name="PVLS_FR1"/>
            <w:r>
              <w:rPr>
                <w:rFonts w:ascii="Calibri" w:eastAsia="Calibri" w:hAnsi="Calibri" w:cs="Calibri"/>
                <w:b/>
                <w:sz w:val="20"/>
                <w:szCs w:val="20"/>
              </w:rPr>
              <w:t>PVLS_FR1</w:t>
            </w:r>
            <w:bookmarkEnd w:id="25"/>
          </w:p>
        </w:tc>
        <w:tc>
          <w:tcPr>
            <w:tcW w:w="1559" w:type="dxa"/>
            <w:shd w:val="clear" w:color="auto" w:fill="auto"/>
          </w:tcPr>
          <w:p w14:paraId="56A00F9D" w14:textId="77777777" w:rsidR="00333392" w:rsidRDefault="00A43251">
            <w:pPr>
              <w:widowControl w:val="0"/>
              <w:rPr>
                <w:rFonts w:ascii="Calibri" w:eastAsia="Calibri" w:hAnsi="Calibri" w:cs="Calibri"/>
                <w:sz w:val="20"/>
                <w:szCs w:val="20"/>
              </w:rPr>
            </w:pPr>
            <w:r>
              <w:rPr>
                <w:rFonts w:ascii="Calibri" w:eastAsia="Calibri" w:hAnsi="Calibri" w:cs="Calibri"/>
                <w:sz w:val="20"/>
                <w:szCs w:val="20"/>
              </w:rPr>
              <w:t xml:space="preserve">Reports </w:t>
            </w:r>
          </w:p>
        </w:tc>
        <w:tc>
          <w:tcPr>
            <w:tcW w:w="6601" w:type="dxa"/>
            <w:shd w:val="clear" w:color="auto" w:fill="auto"/>
          </w:tcPr>
          <w:p w14:paraId="18B7DD6E" w14:textId="6297C195" w:rsidR="00F862F1" w:rsidRDefault="00A43251" w:rsidP="00F862F1">
            <w:pPr>
              <w:widowControl w:val="0"/>
              <w:rPr>
                <w:rFonts w:ascii="Calibri" w:eastAsia="Calibri" w:hAnsi="Calibri" w:cs="Calibri"/>
                <w:sz w:val="20"/>
                <w:szCs w:val="20"/>
              </w:rPr>
            </w:pPr>
            <w:r>
              <w:rPr>
                <w:rFonts w:ascii="Calibri" w:eastAsia="Calibri" w:hAnsi="Calibri" w:cs="Calibri"/>
                <w:sz w:val="20"/>
                <w:szCs w:val="20"/>
              </w:rPr>
              <w:t xml:space="preserve">The system will generate the TX_PVLS indicator report (denominator - </w:t>
            </w:r>
            <w:hyperlink w:anchor="PVLS_FR2" w:history="1">
              <w:r w:rsidR="00AB527A" w:rsidRPr="00DE15A9">
                <w:rPr>
                  <w:rStyle w:val="Hyperlink"/>
                  <w:rFonts w:ascii="Calibri" w:eastAsia="Calibri" w:hAnsi="Calibri" w:cs="Calibri"/>
                  <w:b/>
                  <w:sz w:val="20"/>
                  <w:szCs w:val="20"/>
                  <w:u w:val="none"/>
                </w:rPr>
                <w:t>PVLS_FR2</w:t>
              </w:r>
            </w:hyperlink>
            <w:r w:rsidR="00AB527A">
              <w:rPr>
                <w:rFonts w:ascii="Calibri" w:eastAsia="Calibri" w:hAnsi="Calibri" w:cs="Calibri"/>
                <w:sz w:val="20"/>
                <w:szCs w:val="20"/>
              </w:rPr>
              <w:t xml:space="preserve"> </w:t>
            </w:r>
            <w:r>
              <w:rPr>
                <w:rFonts w:ascii="Calibri" w:eastAsia="Calibri" w:hAnsi="Calibri" w:cs="Calibri"/>
                <w:sz w:val="20"/>
                <w:szCs w:val="20"/>
              </w:rPr>
              <w:t>and numerator-</w:t>
            </w:r>
            <w:r w:rsidR="00DE15A9">
              <w:rPr>
                <w:rFonts w:ascii="Calibri" w:eastAsia="Calibri" w:hAnsi="Calibri" w:cs="Calibri"/>
                <w:sz w:val="20"/>
                <w:szCs w:val="20"/>
              </w:rPr>
              <w:t xml:space="preserve"> </w:t>
            </w:r>
            <w:hyperlink w:anchor="PVLS_FR3" w:history="1">
              <w:r w:rsidR="00DE15A9" w:rsidRPr="00DE15A9">
                <w:rPr>
                  <w:rStyle w:val="Hyperlink"/>
                  <w:rFonts w:ascii="Calibri" w:eastAsia="Calibri" w:hAnsi="Calibri" w:cs="Calibri"/>
                  <w:b/>
                  <w:sz w:val="20"/>
                  <w:szCs w:val="20"/>
                  <w:u w:val="none"/>
                </w:rPr>
                <w:t>PVLS_FR3</w:t>
              </w:r>
            </w:hyperlink>
            <w:r w:rsidR="00DE15A9">
              <w:rPr>
                <w:rFonts w:ascii="Calibri" w:eastAsia="Calibri" w:hAnsi="Calibri" w:cs="Calibri"/>
                <w:sz w:val="20"/>
                <w:szCs w:val="20"/>
              </w:rPr>
              <w:t xml:space="preserve"> </w:t>
            </w:r>
            <w:r>
              <w:rPr>
                <w:rFonts w:ascii="Calibri" w:eastAsia="Calibri" w:hAnsi="Calibri" w:cs="Calibri"/>
                <w:sz w:val="20"/>
                <w:szCs w:val="20"/>
              </w:rPr>
              <w:t>) under “PEPFAR MER Quarterly Report”</w:t>
            </w:r>
            <w:r w:rsidR="00E05D9F">
              <w:rPr>
                <w:rFonts w:ascii="Calibri" w:eastAsia="Calibri" w:hAnsi="Calibri" w:cs="Calibri"/>
                <w:sz w:val="20"/>
                <w:szCs w:val="20"/>
              </w:rPr>
              <w:t xml:space="preserve"> for selected reporting period (</w:t>
            </w:r>
            <w:r w:rsidR="004909C2">
              <w:rPr>
                <w:rFonts w:ascii="Calibri" w:eastAsia="Calibri" w:hAnsi="Calibri" w:cs="Calibri"/>
                <w:sz w:val="20"/>
                <w:szCs w:val="20"/>
              </w:rPr>
              <w:t>start and end dates</w:t>
            </w:r>
            <w:r w:rsidR="00E05D9F">
              <w:rPr>
                <w:rFonts w:ascii="Calibri" w:eastAsia="Calibri" w:hAnsi="Calibri" w:cs="Calibri"/>
                <w:sz w:val="20"/>
                <w:szCs w:val="20"/>
              </w:rPr>
              <w:t>)</w:t>
            </w:r>
            <w:r w:rsidR="004909C2">
              <w:rPr>
                <w:rFonts w:ascii="Calibri" w:eastAsia="Calibri" w:hAnsi="Calibri" w:cs="Calibri"/>
                <w:sz w:val="20"/>
                <w:szCs w:val="20"/>
              </w:rPr>
              <w:t xml:space="preserve"> and specific location (health facility)</w:t>
            </w:r>
            <w:r>
              <w:rPr>
                <w:rFonts w:ascii="Calibri" w:eastAsia="Calibri" w:hAnsi="Calibri" w:cs="Calibri"/>
                <w:sz w:val="20"/>
                <w:szCs w:val="20"/>
              </w:rPr>
              <w:t>.</w:t>
            </w:r>
          </w:p>
        </w:tc>
      </w:tr>
      <w:tr w:rsidR="00333392" w14:paraId="7618ADEA" w14:textId="77777777">
        <w:tc>
          <w:tcPr>
            <w:tcW w:w="1550" w:type="dxa"/>
            <w:shd w:val="clear" w:color="auto" w:fill="auto"/>
          </w:tcPr>
          <w:p w14:paraId="55481A90" w14:textId="77777777" w:rsidR="00333392" w:rsidRDefault="00A43251">
            <w:pPr>
              <w:widowControl w:val="0"/>
              <w:rPr>
                <w:b/>
                <w:sz w:val="20"/>
                <w:szCs w:val="20"/>
              </w:rPr>
            </w:pPr>
            <w:bookmarkStart w:id="26" w:name="PVLS_FR2"/>
            <w:r>
              <w:rPr>
                <w:rFonts w:ascii="Calibri" w:eastAsia="Calibri" w:hAnsi="Calibri" w:cs="Calibri"/>
                <w:b/>
                <w:sz w:val="20"/>
                <w:szCs w:val="20"/>
              </w:rPr>
              <w:t>PVLS_FR2</w:t>
            </w:r>
            <w:bookmarkEnd w:id="26"/>
          </w:p>
        </w:tc>
        <w:tc>
          <w:tcPr>
            <w:tcW w:w="1559" w:type="dxa"/>
            <w:shd w:val="clear" w:color="auto" w:fill="auto"/>
          </w:tcPr>
          <w:p w14:paraId="4A2FE8B1" w14:textId="77777777" w:rsidR="00333392" w:rsidRDefault="00A43251">
            <w:pPr>
              <w:widowControl w:val="0"/>
              <w:rPr>
                <w:sz w:val="20"/>
                <w:szCs w:val="20"/>
              </w:rPr>
            </w:pPr>
            <w:r>
              <w:rPr>
                <w:rFonts w:ascii="Calibri" w:eastAsia="Calibri" w:hAnsi="Calibri" w:cs="Calibri"/>
                <w:sz w:val="20"/>
                <w:szCs w:val="20"/>
              </w:rPr>
              <w:t>Indicator denominator</w:t>
            </w:r>
          </w:p>
        </w:tc>
        <w:tc>
          <w:tcPr>
            <w:tcW w:w="6601" w:type="dxa"/>
            <w:shd w:val="clear" w:color="auto" w:fill="auto"/>
          </w:tcPr>
          <w:p w14:paraId="2AFEBB19" w14:textId="7EBB6596" w:rsidR="00333392" w:rsidRDefault="00A43251">
            <w:pPr>
              <w:widowControl w:val="0"/>
              <w:rPr>
                <w:rFonts w:ascii="Calibri" w:eastAsia="Calibri" w:hAnsi="Calibri" w:cs="Calibri"/>
                <w:sz w:val="20"/>
                <w:szCs w:val="20"/>
              </w:rPr>
            </w:pPr>
            <w:r>
              <w:rPr>
                <w:rFonts w:ascii="Calibri" w:eastAsia="Calibri" w:hAnsi="Calibri" w:cs="Calibri"/>
                <w:sz w:val="20"/>
                <w:szCs w:val="20"/>
              </w:rPr>
              <w:t xml:space="preserve">The system will generate the TX_PVLS indicator </w:t>
            </w:r>
            <w:r>
              <w:rPr>
                <w:rFonts w:ascii="Calibri" w:eastAsia="Calibri" w:hAnsi="Calibri" w:cs="Calibri"/>
                <w:b/>
                <w:sz w:val="20"/>
                <w:szCs w:val="20"/>
              </w:rPr>
              <w:t>denominator</w:t>
            </w:r>
            <w:r>
              <w:rPr>
                <w:rFonts w:ascii="Calibri" w:eastAsia="Calibri" w:hAnsi="Calibri" w:cs="Calibri"/>
                <w:sz w:val="20"/>
                <w:szCs w:val="20"/>
              </w:rPr>
              <w:t xml:space="preserve"> as number of patients on ART for at least 3 months</w:t>
            </w:r>
            <w:r w:rsidR="00F862F1">
              <w:rPr>
                <w:rFonts w:ascii="Calibri" w:eastAsia="Calibri" w:hAnsi="Calibri" w:cs="Calibri"/>
                <w:sz w:val="20"/>
                <w:szCs w:val="20"/>
              </w:rPr>
              <w:t xml:space="preserve"> </w:t>
            </w:r>
            <w:r>
              <w:rPr>
                <w:rFonts w:ascii="Calibri" w:eastAsia="Calibri" w:hAnsi="Calibri" w:cs="Calibri"/>
                <w:sz w:val="20"/>
                <w:szCs w:val="20"/>
              </w:rPr>
              <w:t>with VL resu</w:t>
            </w:r>
            <w:r w:rsidR="00AF135A">
              <w:rPr>
                <w:rFonts w:ascii="Calibri" w:eastAsia="Calibri" w:hAnsi="Calibri" w:cs="Calibri"/>
                <w:sz w:val="20"/>
                <w:szCs w:val="20"/>
              </w:rPr>
              <w:t xml:space="preserve">lt documented </w:t>
            </w:r>
            <w:r w:rsidR="00667245">
              <w:rPr>
                <w:rFonts w:ascii="Calibri" w:eastAsia="Calibri" w:hAnsi="Calibri" w:cs="Calibri"/>
                <w:sz w:val="20"/>
                <w:szCs w:val="20"/>
              </w:rPr>
              <w:t>in the last</w:t>
            </w:r>
            <w:r w:rsidR="00AB527A">
              <w:rPr>
                <w:rFonts w:ascii="Calibri" w:eastAsia="Calibri" w:hAnsi="Calibri" w:cs="Calibri"/>
                <w:sz w:val="20"/>
                <w:szCs w:val="20"/>
              </w:rPr>
              <w:t xml:space="preserve"> 12 months </w:t>
            </w:r>
            <w:r w:rsidR="004909C2">
              <w:rPr>
                <w:rFonts w:ascii="Calibri" w:eastAsia="Calibri" w:hAnsi="Calibri" w:cs="Calibri"/>
                <w:sz w:val="20"/>
                <w:szCs w:val="20"/>
              </w:rPr>
              <w:t xml:space="preserve">from reporting end date </w:t>
            </w:r>
            <w:r w:rsidR="00776AE1">
              <w:rPr>
                <w:rFonts w:ascii="Calibri" w:eastAsia="Calibri" w:hAnsi="Calibri" w:cs="Calibri"/>
                <w:sz w:val="20"/>
                <w:szCs w:val="20"/>
              </w:rPr>
              <w:t xml:space="preserve">( </w:t>
            </w:r>
            <w:hyperlink w:anchor="PVLS_FR6" w:history="1">
              <w:r w:rsidR="00776AE1" w:rsidRPr="00776AE1">
                <w:rPr>
                  <w:rStyle w:val="Hyperlink"/>
                  <w:rFonts w:ascii="Calibri" w:eastAsia="Calibri" w:hAnsi="Calibri" w:cs="Calibri"/>
                  <w:b/>
                  <w:sz w:val="20"/>
                  <w:szCs w:val="20"/>
                  <w:u w:val="none"/>
                </w:rPr>
                <w:t>PVLS_FR6</w:t>
              </w:r>
            </w:hyperlink>
            <w:r w:rsidR="00776AE1">
              <w:rPr>
                <w:rFonts w:ascii="Calibri" w:eastAsia="Calibri" w:hAnsi="Calibri" w:cs="Calibri"/>
                <w:sz w:val="20"/>
                <w:szCs w:val="20"/>
              </w:rPr>
              <w:t xml:space="preserve"> ) </w:t>
            </w:r>
            <w:r w:rsidR="00AB527A">
              <w:rPr>
                <w:rFonts w:ascii="Calibri" w:eastAsia="Calibri" w:hAnsi="Calibri" w:cs="Calibri"/>
                <w:sz w:val="20"/>
                <w:szCs w:val="20"/>
              </w:rPr>
              <w:t>with</w:t>
            </w:r>
            <w:r>
              <w:rPr>
                <w:rFonts w:ascii="Calibri" w:eastAsia="Calibri" w:hAnsi="Calibri" w:cs="Calibri"/>
                <w:sz w:val="20"/>
                <w:szCs w:val="20"/>
              </w:rPr>
              <w:t xml:space="preserve"> the specified </w:t>
            </w:r>
            <w:r w:rsidR="00196CA2">
              <w:rPr>
                <w:rFonts w:ascii="Calibri" w:eastAsia="Calibri" w:hAnsi="Calibri" w:cs="Calibri"/>
                <w:sz w:val="20"/>
                <w:szCs w:val="20"/>
              </w:rPr>
              <w:t>disaggregation</w:t>
            </w:r>
            <w:r>
              <w:rPr>
                <w:rFonts w:ascii="Calibri" w:eastAsia="Calibri" w:hAnsi="Calibri" w:cs="Calibri"/>
                <w:sz w:val="20"/>
                <w:szCs w:val="20"/>
              </w:rPr>
              <w:t xml:space="preserve"> </w:t>
            </w:r>
            <w:r w:rsidR="00DE15A9">
              <w:rPr>
                <w:rFonts w:ascii="Calibri" w:eastAsia="Calibri" w:hAnsi="Calibri" w:cs="Calibri"/>
                <w:sz w:val="20"/>
                <w:szCs w:val="20"/>
              </w:rPr>
              <w:t xml:space="preserve">( </w:t>
            </w:r>
            <w:hyperlink w:anchor="PVLS_FR4" w:history="1">
              <w:r w:rsidR="00DE15A9" w:rsidRPr="00DE15A9">
                <w:rPr>
                  <w:rStyle w:val="Hyperlink"/>
                  <w:rFonts w:ascii="Calibri" w:eastAsia="Calibri" w:hAnsi="Calibri" w:cs="Calibri"/>
                  <w:b/>
                  <w:sz w:val="20"/>
                  <w:szCs w:val="20"/>
                  <w:u w:val="none"/>
                </w:rPr>
                <w:t>PVLS_FR4</w:t>
              </w:r>
            </w:hyperlink>
            <w:r w:rsidR="00DE15A9">
              <w:rPr>
                <w:rFonts w:ascii="Calibri" w:eastAsia="Calibri" w:hAnsi="Calibri" w:cs="Calibri"/>
                <w:sz w:val="20"/>
                <w:szCs w:val="20"/>
              </w:rPr>
              <w:t xml:space="preserve"> )</w:t>
            </w:r>
            <w:r w:rsidR="004909C2">
              <w:rPr>
                <w:rFonts w:ascii="Calibri" w:eastAsia="Calibri" w:hAnsi="Calibri" w:cs="Calibri"/>
                <w:sz w:val="20"/>
                <w:szCs w:val="20"/>
              </w:rPr>
              <w:t>.</w:t>
            </w:r>
          </w:p>
          <w:p w14:paraId="095C7E09" w14:textId="77777777" w:rsidR="00333392" w:rsidRDefault="00A43251" w:rsidP="00196CA2">
            <w:pPr>
              <w:widowControl w:val="0"/>
              <w:rPr>
                <w:rFonts w:ascii="Calibri" w:eastAsia="Calibri" w:hAnsi="Calibri" w:cs="Calibri"/>
                <w:sz w:val="20"/>
                <w:szCs w:val="20"/>
              </w:rPr>
            </w:pPr>
            <w:r>
              <w:rPr>
                <w:rFonts w:ascii="Calibri" w:eastAsia="Calibri" w:hAnsi="Calibri" w:cs="Calibri"/>
                <w:sz w:val="20"/>
                <w:szCs w:val="20"/>
              </w:rPr>
              <w:t xml:space="preserve">                </w:t>
            </w:r>
          </w:p>
          <w:p w14:paraId="3C5BCB7A" w14:textId="77777777" w:rsidR="00333392" w:rsidRDefault="00A43251">
            <w:pPr>
              <w:widowControl w:val="0"/>
              <w:rPr>
                <w:rFonts w:ascii="Calibri" w:eastAsia="Calibri" w:hAnsi="Calibri" w:cs="Calibri"/>
                <w:sz w:val="20"/>
                <w:szCs w:val="20"/>
              </w:rPr>
            </w:pPr>
            <w:r>
              <w:rPr>
                <w:rFonts w:ascii="Calibri" w:eastAsia="Calibri" w:hAnsi="Calibri" w:cs="Calibri"/>
                <w:sz w:val="20"/>
                <w:szCs w:val="20"/>
              </w:rPr>
              <w:t xml:space="preserve">The patients </w:t>
            </w:r>
            <w:r>
              <w:rPr>
                <w:rFonts w:ascii="Calibri" w:eastAsia="Calibri" w:hAnsi="Calibri" w:cs="Calibri"/>
                <w:b/>
                <w:sz w:val="20"/>
                <w:szCs w:val="20"/>
              </w:rPr>
              <w:t xml:space="preserve">included </w:t>
            </w:r>
            <w:r>
              <w:rPr>
                <w:rFonts w:ascii="Calibri" w:eastAsia="Calibri" w:hAnsi="Calibri" w:cs="Calibri"/>
                <w:sz w:val="20"/>
                <w:szCs w:val="20"/>
              </w:rPr>
              <w:t>are the following:</w:t>
            </w:r>
          </w:p>
          <w:p w14:paraId="35788814" w14:textId="12C5439E" w:rsidR="00AF135A" w:rsidRPr="00AF135A" w:rsidRDefault="00A43251" w:rsidP="00AF135A">
            <w:pPr>
              <w:widowControl w:val="0"/>
              <w:numPr>
                <w:ilvl w:val="0"/>
                <w:numId w:val="2"/>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 xml:space="preserve">Patients </w:t>
            </w:r>
            <w:r w:rsidR="00667245">
              <w:rPr>
                <w:rFonts w:ascii="Calibri" w:eastAsia="Calibri" w:hAnsi="Calibri" w:cs="Calibri"/>
                <w:sz w:val="20"/>
                <w:szCs w:val="20"/>
              </w:rPr>
              <w:t>w</w:t>
            </w:r>
            <w:r>
              <w:rPr>
                <w:rFonts w:ascii="Calibri" w:eastAsia="Calibri" w:hAnsi="Calibri" w:cs="Calibri"/>
                <w:sz w:val="20"/>
                <w:szCs w:val="20"/>
              </w:rPr>
              <w:t xml:space="preserve">ith at least one </w:t>
            </w:r>
            <w:r w:rsidR="00667245">
              <w:rPr>
                <w:rFonts w:ascii="Calibri" w:eastAsia="Calibri" w:hAnsi="Calibri" w:cs="Calibri"/>
                <w:sz w:val="20"/>
                <w:szCs w:val="20"/>
              </w:rPr>
              <w:t xml:space="preserve">(the </w:t>
            </w:r>
            <w:r w:rsidR="00AF135A">
              <w:rPr>
                <w:rFonts w:ascii="Calibri" w:eastAsia="Calibri" w:hAnsi="Calibri" w:cs="Calibri"/>
                <w:sz w:val="20"/>
                <w:szCs w:val="20"/>
              </w:rPr>
              <w:t>most recent</w:t>
            </w:r>
            <w:r w:rsidR="00667245">
              <w:rPr>
                <w:rFonts w:ascii="Calibri" w:eastAsia="Calibri" w:hAnsi="Calibri" w:cs="Calibri"/>
                <w:sz w:val="20"/>
                <w:szCs w:val="20"/>
              </w:rPr>
              <w:t xml:space="preserve"> one) </w:t>
            </w:r>
            <w:r>
              <w:rPr>
                <w:rFonts w:ascii="Calibri" w:eastAsia="Calibri" w:hAnsi="Calibri" w:cs="Calibri"/>
                <w:sz w:val="20"/>
                <w:szCs w:val="20"/>
              </w:rPr>
              <w:t>VL</w:t>
            </w:r>
            <w:r w:rsidR="00DE15A9">
              <w:rPr>
                <w:rFonts w:ascii="Calibri" w:eastAsia="Calibri" w:hAnsi="Calibri" w:cs="Calibri"/>
                <w:sz w:val="20"/>
                <w:szCs w:val="20"/>
              </w:rPr>
              <w:t xml:space="preserve"> documented </w:t>
            </w:r>
            <w:r w:rsidR="00AF135A">
              <w:rPr>
                <w:rFonts w:ascii="Calibri" w:eastAsia="Calibri" w:hAnsi="Calibri" w:cs="Calibri"/>
                <w:sz w:val="20"/>
                <w:szCs w:val="20"/>
              </w:rPr>
              <w:t xml:space="preserve">in the Laboratory or Ficha de Seguimento Forms </w:t>
            </w:r>
            <w:r w:rsidR="00667245">
              <w:rPr>
                <w:rFonts w:ascii="Calibri" w:eastAsia="Calibri" w:hAnsi="Calibri" w:cs="Calibri"/>
                <w:sz w:val="20"/>
                <w:szCs w:val="20"/>
              </w:rPr>
              <w:t>in the last 12 months from the reporting end date.</w:t>
            </w:r>
          </w:p>
          <w:p w14:paraId="2899E79B" w14:textId="1D8E4319" w:rsidR="00333392" w:rsidRPr="00667245" w:rsidRDefault="00667245" w:rsidP="00667245">
            <w:pPr>
              <w:widowControl w:val="0"/>
              <w:pBdr>
                <w:top w:val="nil"/>
                <w:left w:val="nil"/>
                <w:bottom w:val="nil"/>
                <w:right w:val="nil"/>
                <w:between w:val="nil"/>
              </w:pBdr>
              <w:spacing w:line="276" w:lineRule="auto"/>
              <w:contextualSpacing/>
              <w:rPr>
                <w:b/>
                <w:sz w:val="20"/>
                <w:szCs w:val="20"/>
              </w:rPr>
            </w:pPr>
            <w:r w:rsidRPr="00667245">
              <w:rPr>
                <w:rFonts w:ascii="Calibri" w:eastAsia="Calibri" w:hAnsi="Calibri" w:cs="Calibri"/>
                <w:b/>
                <w:sz w:val="20"/>
                <w:szCs w:val="20"/>
              </w:rPr>
              <w:t>Excluding</w:t>
            </w:r>
            <w:r>
              <w:rPr>
                <w:rFonts w:ascii="Calibri" w:eastAsia="Calibri" w:hAnsi="Calibri" w:cs="Calibri"/>
                <w:b/>
                <w:sz w:val="20"/>
                <w:szCs w:val="20"/>
              </w:rPr>
              <w:t>:</w:t>
            </w:r>
          </w:p>
          <w:p w14:paraId="2913C27B" w14:textId="19858D2B" w:rsidR="00333392" w:rsidRPr="00667245" w:rsidRDefault="00667245" w:rsidP="009013CC">
            <w:pPr>
              <w:widowControl w:val="0"/>
              <w:numPr>
                <w:ilvl w:val="0"/>
                <w:numId w:val="2"/>
              </w:numPr>
              <w:pBdr>
                <w:top w:val="nil"/>
                <w:left w:val="nil"/>
                <w:bottom w:val="nil"/>
                <w:right w:val="nil"/>
                <w:between w:val="nil"/>
              </w:pBdr>
              <w:spacing w:line="276" w:lineRule="auto"/>
              <w:contextualSpacing/>
              <w:rPr>
                <w:rFonts w:ascii="Calibri" w:eastAsia="Calibri" w:hAnsi="Calibri" w:cs="Calibri"/>
                <w:sz w:val="20"/>
                <w:szCs w:val="20"/>
              </w:rPr>
            </w:pPr>
            <w:r>
              <w:rPr>
                <w:rFonts w:ascii="Calibri" w:eastAsia="Calibri" w:hAnsi="Calibri" w:cs="Calibri"/>
                <w:sz w:val="20"/>
                <w:szCs w:val="20"/>
              </w:rPr>
              <w:t xml:space="preserve">Patients on ART for </w:t>
            </w:r>
            <w:r w:rsidRPr="00667245">
              <w:rPr>
                <w:rFonts w:ascii="Calibri" w:eastAsia="Calibri" w:hAnsi="Calibri" w:cs="Calibri"/>
                <w:sz w:val="20"/>
                <w:szCs w:val="20"/>
              </w:rPr>
              <w:t>less than</w:t>
            </w:r>
            <w:r w:rsidR="009013CC">
              <w:rPr>
                <w:rFonts w:ascii="Calibri" w:eastAsia="Calibri" w:hAnsi="Calibri" w:cs="Calibri"/>
                <w:sz w:val="20"/>
                <w:szCs w:val="20"/>
              </w:rPr>
              <w:t xml:space="preserve"> 3 months</w:t>
            </w:r>
            <w:r w:rsidR="00AF135A">
              <w:rPr>
                <w:rFonts w:ascii="Calibri" w:eastAsia="Calibri" w:hAnsi="Calibri" w:cs="Calibri"/>
                <w:sz w:val="20"/>
                <w:szCs w:val="20"/>
              </w:rPr>
              <w:t xml:space="preserve"> since the most recent VL date.</w:t>
            </w:r>
          </w:p>
        </w:tc>
      </w:tr>
      <w:tr w:rsidR="00333392" w14:paraId="30DF6ED3" w14:textId="77777777">
        <w:tc>
          <w:tcPr>
            <w:tcW w:w="1550" w:type="dxa"/>
            <w:shd w:val="clear" w:color="auto" w:fill="auto"/>
          </w:tcPr>
          <w:p w14:paraId="2BD4E3EB" w14:textId="77777777" w:rsidR="00333392" w:rsidRDefault="00A43251">
            <w:pPr>
              <w:widowControl w:val="0"/>
              <w:rPr>
                <w:b/>
                <w:sz w:val="20"/>
                <w:szCs w:val="20"/>
              </w:rPr>
            </w:pPr>
            <w:bookmarkStart w:id="27" w:name="PVLS_FR3"/>
            <w:r>
              <w:rPr>
                <w:rFonts w:ascii="Calibri" w:eastAsia="Calibri" w:hAnsi="Calibri" w:cs="Calibri"/>
                <w:b/>
                <w:sz w:val="20"/>
                <w:szCs w:val="20"/>
              </w:rPr>
              <w:lastRenderedPageBreak/>
              <w:t>PVLS_FR3</w:t>
            </w:r>
            <w:bookmarkEnd w:id="27"/>
          </w:p>
        </w:tc>
        <w:tc>
          <w:tcPr>
            <w:tcW w:w="1559" w:type="dxa"/>
            <w:shd w:val="clear" w:color="auto" w:fill="auto"/>
          </w:tcPr>
          <w:p w14:paraId="2138763B" w14:textId="77777777" w:rsidR="00333392" w:rsidRDefault="00A43251">
            <w:pPr>
              <w:widowControl w:val="0"/>
              <w:rPr>
                <w:sz w:val="20"/>
                <w:szCs w:val="20"/>
              </w:rPr>
            </w:pPr>
            <w:r>
              <w:rPr>
                <w:rFonts w:ascii="Calibri" w:eastAsia="Calibri" w:hAnsi="Calibri" w:cs="Calibri"/>
                <w:sz w:val="20"/>
                <w:szCs w:val="20"/>
              </w:rPr>
              <w:t>Indicator numerator</w:t>
            </w:r>
          </w:p>
        </w:tc>
        <w:tc>
          <w:tcPr>
            <w:tcW w:w="6601" w:type="dxa"/>
            <w:shd w:val="clear" w:color="auto" w:fill="auto"/>
          </w:tcPr>
          <w:p w14:paraId="1ACB6E83" w14:textId="1997849A" w:rsidR="00667245" w:rsidRDefault="00A43251" w:rsidP="00196CA2">
            <w:pPr>
              <w:widowControl w:val="0"/>
              <w:rPr>
                <w:rFonts w:ascii="Calibri" w:eastAsia="Calibri" w:hAnsi="Calibri" w:cs="Calibri"/>
                <w:sz w:val="20"/>
                <w:szCs w:val="20"/>
              </w:rPr>
            </w:pPr>
            <w:r>
              <w:rPr>
                <w:rFonts w:ascii="Calibri" w:eastAsia="Calibri" w:hAnsi="Calibri" w:cs="Calibri"/>
                <w:sz w:val="20"/>
                <w:szCs w:val="20"/>
              </w:rPr>
              <w:t xml:space="preserve">The system will generate the TX_PVLS indicator </w:t>
            </w:r>
            <w:r>
              <w:rPr>
                <w:rFonts w:ascii="Calibri" w:eastAsia="Calibri" w:hAnsi="Calibri" w:cs="Calibri"/>
                <w:b/>
                <w:sz w:val="20"/>
                <w:szCs w:val="20"/>
              </w:rPr>
              <w:t>numerator</w:t>
            </w:r>
            <w:r>
              <w:rPr>
                <w:rFonts w:ascii="Calibri" w:eastAsia="Calibri" w:hAnsi="Calibri" w:cs="Calibri"/>
                <w:sz w:val="20"/>
                <w:szCs w:val="20"/>
              </w:rPr>
              <w:t xml:space="preserve"> as number of patients on ART for at least 3 months with </w:t>
            </w:r>
            <w:r>
              <w:rPr>
                <w:rFonts w:ascii="Calibri" w:eastAsia="Calibri" w:hAnsi="Calibri" w:cs="Calibri"/>
                <w:b/>
                <w:sz w:val="20"/>
                <w:szCs w:val="20"/>
              </w:rPr>
              <w:t>suppressed</w:t>
            </w:r>
            <w:r>
              <w:rPr>
                <w:rFonts w:ascii="Calibri" w:eastAsia="Calibri" w:hAnsi="Calibri" w:cs="Calibri"/>
                <w:sz w:val="20"/>
                <w:szCs w:val="20"/>
              </w:rPr>
              <w:t xml:space="preserve"> VL result documented </w:t>
            </w:r>
            <w:r w:rsidR="00667245">
              <w:rPr>
                <w:rFonts w:ascii="Calibri" w:eastAsia="Calibri" w:hAnsi="Calibri" w:cs="Calibri"/>
                <w:sz w:val="20"/>
                <w:szCs w:val="20"/>
              </w:rPr>
              <w:t>in</w:t>
            </w:r>
            <w:r>
              <w:rPr>
                <w:rFonts w:ascii="Calibri" w:eastAsia="Calibri" w:hAnsi="Calibri" w:cs="Calibri"/>
                <w:sz w:val="20"/>
                <w:szCs w:val="20"/>
              </w:rPr>
              <w:t xml:space="preserve"> </w:t>
            </w:r>
            <w:r w:rsidR="00667245">
              <w:rPr>
                <w:rFonts w:ascii="Calibri" w:eastAsia="Calibri" w:hAnsi="Calibri" w:cs="Calibri"/>
                <w:sz w:val="20"/>
                <w:szCs w:val="20"/>
              </w:rPr>
              <w:t>the last 12 months from reporting end date</w:t>
            </w:r>
            <w:r w:rsidR="00776AE1">
              <w:rPr>
                <w:rFonts w:ascii="Calibri" w:eastAsia="Calibri" w:hAnsi="Calibri" w:cs="Calibri"/>
                <w:sz w:val="20"/>
                <w:szCs w:val="20"/>
              </w:rPr>
              <w:t xml:space="preserve"> ( </w:t>
            </w:r>
            <w:hyperlink w:anchor="PVLS_FR7" w:history="1">
              <w:r w:rsidR="00776AE1" w:rsidRPr="00776AE1">
                <w:rPr>
                  <w:rStyle w:val="Hyperlink"/>
                  <w:rFonts w:ascii="Calibri" w:eastAsia="Calibri" w:hAnsi="Calibri" w:cs="Calibri"/>
                  <w:b/>
                  <w:sz w:val="20"/>
                  <w:szCs w:val="20"/>
                  <w:u w:val="none"/>
                </w:rPr>
                <w:t>PVLS_FR7</w:t>
              </w:r>
            </w:hyperlink>
            <w:r w:rsidR="00776AE1">
              <w:rPr>
                <w:rFonts w:ascii="Calibri" w:eastAsia="Calibri" w:hAnsi="Calibri" w:cs="Calibri"/>
                <w:sz w:val="20"/>
                <w:szCs w:val="20"/>
              </w:rPr>
              <w:t xml:space="preserve"> ) </w:t>
            </w:r>
            <w:r w:rsidR="00667245">
              <w:rPr>
                <w:rFonts w:ascii="Calibri" w:eastAsia="Calibri" w:hAnsi="Calibri" w:cs="Calibri"/>
                <w:sz w:val="20"/>
                <w:szCs w:val="20"/>
              </w:rPr>
              <w:t xml:space="preserve">, </w:t>
            </w:r>
            <w:r w:rsidR="00776AE1">
              <w:rPr>
                <w:rFonts w:ascii="Calibri" w:eastAsia="Calibri" w:hAnsi="Calibri" w:cs="Calibri"/>
                <w:sz w:val="20"/>
                <w:szCs w:val="20"/>
              </w:rPr>
              <w:t xml:space="preserve">with the specified </w:t>
            </w:r>
            <w:r>
              <w:rPr>
                <w:rFonts w:ascii="Calibri" w:eastAsia="Calibri" w:hAnsi="Calibri" w:cs="Calibri"/>
                <w:sz w:val="20"/>
                <w:szCs w:val="20"/>
              </w:rPr>
              <w:t>disaggregat</w:t>
            </w:r>
            <w:r w:rsidR="00AF135A">
              <w:rPr>
                <w:rFonts w:ascii="Calibri" w:eastAsia="Calibri" w:hAnsi="Calibri" w:cs="Calibri"/>
                <w:sz w:val="20"/>
                <w:szCs w:val="20"/>
              </w:rPr>
              <w:t xml:space="preserve">ion </w:t>
            </w:r>
            <w:r>
              <w:rPr>
                <w:rFonts w:ascii="Calibri" w:eastAsia="Calibri" w:hAnsi="Calibri" w:cs="Calibri"/>
                <w:sz w:val="20"/>
                <w:szCs w:val="20"/>
              </w:rPr>
              <w:t>(</w:t>
            </w:r>
            <w:hyperlink w:anchor="PVLS_FR5" w:history="1">
              <w:r w:rsidR="00DE15A9" w:rsidRPr="00DE15A9">
                <w:rPr>
                  <w:rStyle w:val="Hyperlink"/>
                  <w:rFonts w:ascii="Calibri" w:eastAsia="Calibri" w:hAnsi="Calibri" w:cs="Calibri"/>
                  <w:b/>
                  <w:sz w:val="20"/>
                  <w:szCs w:val="20"/>
                  <w:u w:val="none"/>
                </w:rPr>
                <w:t>PVLS_FR5</w:t>
              </w:r>
            </w:hyperlink>
            <w:r w:rsidR="00DE15A9">
              <w:rPr>
                <w:rFonts w:ascii="Calibri" w:eastAsia="Calibri" w:hAnsi="Calibri" w:cs="Calibri"/>
                <w:sz w:val="20"/>
                <w:szCs w:val="20"/>
              </w:rPr>
              <w:t>)</w:t>
            </w:r>
            <w:r w:rsidR="00667245">
              <w:rPr>
                <w:rFonts w:ascii="Calibri" w:eastAsia="Calibri" w:hAnsi="Calibri" w:cs="Calibri"/>
                <w:sz w:val="20"/>
                <w:szCs w:val="20"/>
              </w:rPr>
              <w:t>.</w:t>
            </w:r>
          </w:p>
          <w:p w14:paraId="740E1783" w14:textId="476AA450" w:rsidR="00333392" w:rsidRDefault="00A43251" w:rsidP="00196CA2">
            <w:pPr>
              <w:widowControl w:val="0"/>
              <w:rPr>
                <w:rFonts w:ascii="Calibri" w:eastAsia="Calibri" w:hAnsi="Calibri" w:cs="Calibri"/>
                <w:sz w:val="20"/>
                <w:szCs w:val="20"/>
              </w:rPr>
            </w:pPr>
            <w:r>
              <w:rPr>
                <w:rFonts w:ascii="Calibri" w:eastAsia="Calibri" w:hAnsi="Calibri" w:cs="Calibri"/>
                <w:sz w:val="20"/>
                <w:szCs w:val="20"/>
              </w:rPr>
              <w:t xml:space="preserve">               </w:t>
            </w:r>
          </w:p>
          <w:p w14:paraId="7F12E14A" w14:textId="77777777" w:rsidR="00667245" w:rsidRDefault="00667245" w:rsidP="00667245">
            <w:pPr>
              <w:widowControl w:val="0"/>
              <w:rPr>
                <w:rFonts w:ascii="Calibri" w:eastAsia="Calibri" w:hAnsi="Calibri" w:cs="Calibri"/>
                <w:sz w:val="20"/>
                <w:szCs w:val="20"/>
              </w:rPr>
            </w:pPr>
            <w:r>
              <w:rPr>
                <w:rFonts w:ascii="Calibri" w:eastAsia="Calibri" w:hAnsi="Calibri" w:cs="Calibri"/>
                <w:sz w:val="20"/>
                <w:szCs w:val="20"/>
              </w:rPr>
              <w:t xml:space="preserve">The patients </w:t>
            </w:r>
            <w:r>
              <w:rPr>
                <w:rFonts w:ascii="Calibri" w:eastAsia="Calibri" w:hAnsi="Calibri" w:cs="Calibri"/>
                <w:b/>
                <w:sz w:val="20"/>
                <w:szCs w:val="20"/>
              </w:rPr>
              <w:t xml:space="preserve">included </w:t>
            </w:r>
            <w:r>
              <w:rPr>
                <w:rFonts w:ascii="Calibri" w:eastAsia="Calibri" w:hAnsi="Calibri" w:cs="Calibri"/>
                <w:sz w:val="20"/>
                <w:szCs w:val="20"/>
              </w:rPr>
              <w:t>are the following:</w:t>
            </w:r>
          </w:p>
          <w:p w14:paraId="1259CE65" w14:textId="19F7BF1F" w:rsidR="00667245" w:rsidRPr="00667245" w:rsidRDefault="00667245" w:rsidP="00667245">
            <w:pPr>
              <w:widowControl w:val="0"/>
              <w:numPr>
                <w:ilvl w:val="0"/>
                <w:numId w:val="2"/>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 xml:space="preserve">Patients with at least one (the </w:t>
            </w:r>
            <w:r w:rsidR="00AF135A">
              <w:rPr>
                <w:rFonts w:ascii="Calibri" w:eastAsia="Calibri" w:hAnsi="Calibri" w:cs="Calibri"/>
                <w:sz w:val="20"/>
                <w:szCs w:val="20"/>
              </w:rPr>
              <w:t>most recent</w:t>
            </w:r>
            <w:r>
              <w:rPr>
                <w:rFonts w:ascii="Calibri" w:eastAsia="Calibri" w:hAnsi="Calibri" w:cs="Calibri"/>
                <w:sz w:val="20"/>
                <w:szCs w:val="20"/>
              </w:rPr>
              <w:t xml:space="preserve"> one) VL documented in the Laboratory </w:t>
            </w:r>
            <w:r w:rsidR="00AF135A">
              <w:rPr>
                <w:rFonts w:ascii="Calibri" w:eastAsia="Calibri" w:hAnsi="Calibri" w:cs="Calibri"/>
                <w:sz w:val="20"/>
                <w:szCs w:val="20"/>
              </w:rPr>
              <w:t xml:space="preserve">or Ficha de Seguimento </w:t>
            </w:r>
            <w:r>
              <w:rPr>
                <w:rFonts w:ascii="Calibri" w:eastAsia="Calibri" w:hAnsi="Calibri" w:cs="Calibri"/>
                <w:sz w:val="20"/>
                <w:szCs w:val="20"/>
              </w:rPr>
              <w:t>Form</w:t>
            </w:r>
            <w:r w:rsidR="00AF135A">
              <w:rPr>
                <w:rFonts w:ascii="Calibri" w:eastAsia="Calibri" w:hAnsi="Calibri" w:cs="Calibri"/>
                <w:sz w:val="20"/>
                <w:szCs w:val="20"/>
              </w:rPr>
              <w:t>s</w:t>
            </w:r>
            <w:r>
              <w:rPr>
                <w:rFonts w:ascii="Calibri" w:eastAsia="Calibri" w:hAnsi="Calibri" w:cs="Calibri"/>
                <w:sz w:val="20"/>
                <w:szCs w:val="20"/>
              </w:rPr>
              <w:t xml:space="preserve"> in the last 12 months from the reporting end date, with result &lt; 1000 copies/ml documented.</w:t>
            </w:r>
          </w:p>
          <w:p w14:paraId="1A4FAB92" w14:textId="5DC45AB9" w:rsidR="00667245" w:rsidRDefault="00667245" w:rsidP="00667245">
            <w:pPr>
              <w:widowControl w:val="0"/>
              <w:pBdr>
                <w:top w:val="nil"/>
                <w:left w:val="nil"/>
                <w:bottom w:val="nil"/>
                <w:right w:val="nil"/>
                <w:between w:val="nil"/>
              </w:pBdr>
              <w:spacing w:line="276" w:lineRule="auto"/>
              <w:contextualSpacing/>
              <w:rPr>
                <w:rFonts w:ascii="Calibri" w:eastAsia="Calibri" w:hAnsi="Calibri" w:cs="Calibri"/>
                <w:b/>
                <w:sz w:val="20"/>
                <w:szCs w:val="20"/>
              </w:rPr>
            </w:pPr>
            <w:r w:rsidRPr="00667245">
              <w:rPr>
                <w:rFonts w:ascii="Calibri" w:eastAsia="Calibri" w:hAnsi="Calibri" w:cs="Calibri"/>
                <w:b/>
                <w:sz w:val="20"/>
                <w:szCs w:val="20"/>
              </w:rPr>
              <w:t>Excluding</w:t>
            </w:r>
            <w:r>
              <w:rPr>
                <w:rFonts w:ascii="Calibri" w:eastAsia="Calibri" w:hAnsi="Calibri" w:cs="Calibri"/>
                <w:b/>
                <w:sz w:val="20"/>
                <w:szCs w:val="20"/>
              </w:rPr>
              <w:t>:</w:t>
            </w:r>
          </w:p>
          <w:p w14:paraId="6D4CA83F" w14:textId="0DBFC1A9" w:rsidR="00333392" w:rsidRPr="00776AE1" w:rsidRDefault="00776AE1" w:rsidP="001E33B1">
            <w:pPr>
              <w:pStyle w:val="ListParagraph"/>
              <w:widowControl w:val="0"/>
              <w:numPr>
                <w:ilvl w:val="0"/>
                <w:numId w:val="20"/>
              </w:numPr>
              <w:pBdr>
                <w:top w:val="nil"/>
                <w:left w:val="nil"/>
                <w:bottom w:val="nil"/>
                <w:right w:val="nil"/>
                <w:between w:val="nil"/>
              </w:pBdr>
              <w:rPr>
                <w:rFonts w:ascii="Calibri" w:eastAsia="Calibri" w:hAnsi="Calibri" w:cs="Calibri"/>
                <w:sz w:val="20"/>
                <w:szCs w:val="20"/>
                <w:lang w:val="en" w:eastAsia="en-ZA"/>
              </w:rPr>
            </w:pPr>
            <w:r w:rsidRPr="00776AE1">
              <w:rPr>
                <w:rFonts w:ascii="Calibri" w:eastAsia="Calibri" w:hAnsi="Calibri" w:cs="Calibri"/>
                <w:sz w:val="20"/>
                <w:szCs w:val="20"/>
                <w:lang w:val="en" w:eastAsia="en-ZA"/>
              </w:rPr>
              <w:t>Patients on ART for less than 3 months</w:t>
            </w:r>
            <w:r w:rsidR="00AF135A">
              <w:rPr>
                <w:rFonts w:ascii="Calibri" w:eastAsia="Calibri" w:hAnsi="Calibri" w:cs="Calibri"/>
                <w:sz w:val="20"/>
                <w:szCs w:val="20"/>
                <w:lang w:val="en" w:eastAsia="en-ZA"/>
              </w:rPr>
              <w:t xml:space="preserve"> since the most recent VL date.</w:t>
            </w:r>
          </w:p>
        </w:tc>
      </w:tr>
      <w:tr w:rsidR="00333392" w14:paraId="4E77457E" w14:textId="77777777">
        <w:tc>
          <w:tcPr>
            <w:tcW w:w="1550" w:type="dxa"/>
            <w:shd w:val="clear" w:color="auto" w:fill="auto"/>
          </w:tcPr>
          <w:p w14:paraId="06AB6AE6" w14:textId="77777777" w:rsidR="00333392" w:rsidRDefault="00A43251">
            <w:pPr>
              <w:widowControl w:val="0"/>
              <w:rPr>
                <w:b/>
                <w:sz w:val="20"/>
                <w:szCs w:val="20"/>
              </w:rPr>
            </w:pPr>
            <w:bookmarkStart w:id="28" w:name="PVLS_FR4"/>
            <w:r>
              <w:rPr>
                <w:rFonts w:ascii="Calibri" w:eastAsia="Calibri" w:hAnsi="Calibri" w:cs="Calibri"/>
                <w:b/>
                <w:sz w:val="20"/>
                <w:szCs w:val="20"/>
              </w:rPr>
              <w:t>PVLS_FR4</w:t>
            </w:r>
            <w:bookmarkEnd w:id="28"/>
          </w:p>
        </w:tc>
        <w:tc>
          <w:tcPr>
            <w:tcW w:w="1559" w:type="dxa"/>
            <w:shd w:val="clear" w:color="auto" w:fill="auto"/>
          </w:tcPr>
          <w:p w14:paraId="7930AFA6" w14:textId="77777777" w:rsidR="00333392" w:rsidRDefault="00A43251">
            <w:pPr>
              <w:widowControl w:val="0"/>
              <w:rPr>
                <w:sz w:val="20"/>
                <w:szCs w:val="20"/>
              </w:rPr>
            </w:pPr>
            <w:r>
              <w:rPr>
                <w:rFonts w:ascii="Calibri" w:eastAsia="Calibri" w:hAnsi="Calibri" w:cs="Calibri"/>
                <w:sz w:val="20"/>
                <w:szCs w:val="20"/>
              </w:rPr>
              <w:t>Indicator Disaggregation- denominator</w:t>
            </w:r>
          </w:p>
        </w:tc>
        <w:tc>
          <w:tcPr>
            <w:tcW w:w="6601" w:type="dxa"/>
            <w:shd w:val="clear" w:color="auto" w:fill="auto"/>
          </w:tcPr>
          <w:p w14:paraId="5BCF790D" w14:textId="77777777" w:rsidR="00333392" w:rsidRDefault="00A43251">
            <w:pPr>
              <w:widowControl w:val="0"/>
              <w:rPr>
                <w:rFonts w:ascii="Calibri" w:eastAsia="Calibri" w:hAnsi="Calibri" w:cs="Calibri"/>
                <w:sz w:val="20"/>
                <w:szCs w:val="20"/>
              </w:rPr>
            </w:pPr>
            <w:r>
              <w:rPr>
                <w:rFonts w:ascii="Calibri" w:eastAsia="Calibri" w:hAnsi="Calibri" w:cs="Calibri"/>
                <w:sz w:val="20"/>
                <w:szCs w:val="20"/>
              </w:rPr>
              <w:t xml:space="preserve">The system will generate the TX_PVLS indicator </w:t>
            </w:r>
            <w:r>
              <w:rPr>
                <w:rFonts w:ascii="Calibri" w:eastAsia="Calibri" w:hAnsi="Calibri" w:cs="Calibri"/>
                <w:b/>
                <w:sz w:val="20"/>
                <w:szCs w:val="20"/>
              </w:rPr>
              <w:t>denominator</w:t>
            </w:r>
            <w:r>
              <w:rPr>
                <w:rFonts w:ascii="Calibri" w:eastAsia="Calibri" w:hAnsi="Calibri" w:cs="Calibri"/>
                <w:sz w:val="20"/>
                <w:szCs w:val="20"/>
              </w:rPr>
              <w:t xml:space="preserve"> with following disaggregation:</w:t>
            </w:r>
          </w:p>
          <w:p w14:paraId="4163CA67" w14:textId="1B43BD65" w:rsidR="00333392" w:rsidRDefault="00A43251">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0"/>
                <w:szCs w:val="20"/>
              </w:rPr>
            </w:pPr>
            <w:r>
              <w:rPr>
                <w:rFonts w:ascii="Calibri" w:eastAsia="Calibri" w:hAnsi="Calibri" w:cs="Calibri"/>
                <w:sz w:val="20"/>
                <w:szCs w:val="20"/>
              </w:rPr>
              <w:t>Pregnant (</w:t>
            </w:r>
            <w:hyperlink w:anchor="PVLS_FR8" w:history="1">
              <w:r w:rsidR="00776AE1">
                <w:rPr>
                  <w:rStyle w:val="Hyperlink"/>
                  <w:rFonts w:ascii="Calibri" w:eastAsia="Calibri" w:hAnsi="Calibri" w:cs="Calibri"/>
                  <w:b/>
                  <w:sz w:val="20"/>
                  <w:szCs w:val="20"/>
                  <w:u w:val="none"/>
                </w:rPr>
                <w:t>PVLS_FR8</w:t>
              </w:r>
            </w:hyperlink>
            <w:r w:rsidR="00DE15A9">
              <w:rPr>
                <w:rFonts w:ascii="Calibri" w:eastAsia="Calibri" w:hAnsi="Calibri" w:cs="Calibri"/>
                <w:sz w:val="20"/>
                <w:szCs w:val="20"/>
              </w:rPr>
              <w:t xml:space="preserve">) </w:t>
            </w:r>
            <w:r>
              <w:rPr>
                <w:rFonts w:ascii="Calibri" w:eastAsia="Calibri" w:hAnsi="Calibri" w:cs="Calibri"/>
                <w:sz w:val="20"/>
                <w:szCs w:val="20"/>
              </w:rPr>
              <w:t>or Breastfeeding (</w:t>
            </w:r>
            <w:hyperlink w:anchor="PVLS_FR9" w:history="1">
              <w:r w:rsidR="009B6A4F">
                <w:rPr>
                  <w:rStyle w:val="Hyperlink"/>
                  <w:rFonts w:ascii="Calibri" w:eastAsia="Calibri" w:hAnsi="Calibri" w:cs="Calibri"/>
                  <w:b/>
                  <w:sz w:val="20"/>
                  <w:szCs w:val="20"/>
                  <w:u w:val="none"/>
                </w:rPr>
                <w:t>PVLS_FR9</w:t>
              </w:r>
            </w:hyperlink>
            <w:r w:rsidR="00DE15A9">
              <w:rPr>
                <w:rFonts w:ascii="Calibri" w:eastAsia="Calibri" w:hAnsi="Calibri" w:cs="Calibri"/>
                <w:sz w:val="20"/>
                <w:szCs w:val="20"/>
              </w:rPr>
              <w:t>)</w:t>
            </w:r>
          </w:p>
          <w:p w14:paraId="2C58B3BA" w14:textId="75AF1E08" w:rsidR="00333392" w:rsidRDefault="00A43251">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 xml:space="preserve">VL Result Routine </w:t>
            </w:r>
            <w:r w:rsidR="00DE15A9">
              <w:rPr>
                <w:rFonts w:ascii="Calibri" w:eastAsia="Calibri" w:hAnsi="Calibri" w:cs="Calibri"/>
                <w:sz w:val="20"/>
                <w:szCs w:val="20"/>
              </w:rPr>
              <w:t>(</w:t>
            </w:r>
            <w:hyperlink w:anchor="PVLS_FR11" w:history="1">
              <w:r w:rsidR="009B6A4F">
                <w:rPr>
                  <w:rStyle w:val="Hyperlink"/>
                  <w:rFonts w:ascii="Calibri" w:eastAsia="Calibri" w:hAnsi="Calibri" w:cs="Calibri"/>
                  <w:b/>
                  <w:sz w:val="20"/>
                  <w:szCs w:val="20"/>
                  <w:u w:val="none"/>
                </w:rPr>
                <w:t>PVLS_FR11</w:t>
              </w:r>
            </w:hyperlink>
            <w:r w:rsidR="00DE15A9">
              <w:rPr>
                <w:rFonts w:ascii="Calibri" w:eastAsia="Calibri" w:hAnsi="Calibri" w:cs="Calibri"/>
                <w:sz w:val="20"/>
                <w:szCs w:val="20"/>
              </w:rPr>
              <w:t>)</w:t>
            </w:r>
            <w:r>
              <w:rPr>
                <w:rFonts w:ascii="Calibri" w:eastAsia="Calibri" w:hAnsi="Calibri" w:cs="Calibri"/>
                <w:sz w:val="20"/>
                <w:szCs w:val="20"/>
              </w:rPr>
              <w:t xml:space="preserve"> </w:t>
            </w:r>
            <w:r w:rsidR="00DE15A9">
              <w:rPr>
                <w:rFonts w:ascii="Calibri" w:eastAsia="Calibri" w:hAnsi="Calibri" w:cs="Calibri"/>
                <w:sz w:val="20"/>
                <w:szCs w:val="20"/>
              </w:rPr>
              <w:t>or</w:t>
            </w:r>
            <w:r>
              <w:rPr>
                <w:rFonts w:ascii="Calibri" w:eastAsia="Calibri" w:hAnsi="Calibri" w:cs="Calibri"/>
                <w:sz w:val="20"/>
                <w:szCs w:val="20"/>
              </w:rPr>
              <w:t xml:space="preserve"> </w:t>
            </w:r>
            <w:r w:rsidR="00DE15A9">
              <w:rPr>
                <w:rFonts w:ascii="Calibri" w:eastAsia="Calibri" w:hAnsi="Calibri" w:cs="Calibri"/>
                <w:sz w:val="20"/>
                <w:szCs w:val="20"/>
              </w:rPr>
              <w:t>not Documented (</w:t>
            </w:r>
            <w:hyperlink w:anchor="PVLS_FR12" w:history="1">
              <w:r w:rsidR="006A2098">
                <w:rPr>
                  <w:rStyle w:val="Hyperlink"/>
                  <w:rFonts w:ascii="Calibri" w:eastAsia="Calibri" w:hAnsi="Calibri" w:cs="Calibri"/>
                  <w:b/>
                  <w:sz w:val="20"/>
                  <w:szCs w:val="20"/>
                  <w:u w:val="none"/>
                </w:rPr>
                <w:t>PVLS_FR12</w:t>
              </w:r>
            </w:hyperlink>
            <w:r w:rsidR="00DE15A9">
              <w:rPr>
                <w:rFonts w:ascii="Calibri" w:eastAsia="Calibri" w:hAnsi="Calibri" w:cs="Calibri"/>
                <w:b/>
                <w:sz w:val="20"/>
                <w:szCs w:val="20"/>
              </w:rPr>
              <w:t>).</w:t>
            </w:r>
          </w:p>
          <w:p w14:paraId="61F3A608" w14:textId="77777777" w:rsidR="00333392" w:rsidRDefault="00A43251">
            <w:pPr>
              <w:widowControl w:val="0"/>
              <w:numPr>
                <w:ilvl w:val="0"/>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 xml:space="preserve">Children </w:t>
            </w:r>
          </w:p>
          <w:p w14:paraId="5B357B56" w14:textId="229C3F07" w:rsidR="00DE15A9" w:rsidRDefault="00DE15A9" w:rsidP="00DE15A9">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VL Result Routine (</w:t>
            </w:r>
            <w:hyperlink w:anchor="PVLS_FR10" w:history="1">
              <w:r w:rsidR="009B6A4F">
                <w:rPr>
                  <w:rStyle w:val="Hyperlink"/>
                  <w:rFonts w:ascii="Calibri" w:eastAsia="Calibri" w:hAnsi="Calibri" w:cs="Calibri"/>
                  <w:b/>
                  <w:sz w:val="20"/>
                  <w:szCs w:val="20"/>
                  <w:u w:val="none"/>
                </w:rPr>
                <w:t>PVLS_FR10</w:t>
              </w:r>
            </w:hyperlink>
            <w:r>
              <w:rPr>
                <w:rFonts w:ascii="Calibri" w:eastAsia="Calibri" w:hAnsi="Calibri" w:cs="Calibri"/>
                <w:sz w:val="20"/>
                <w:szCs w:val="20"/>
              </w:rPr>
              <w:t>) or not Documented (</w:t>
            </w:r>
            <w:hyperlink w:anchor="PVLS_FR12" w:history="1">
              <w:r w:rsidR="006A2098">
                <w:rPr>
                  <w:rStyle w:val="Hyperlink"/>
                  <w:rFonts w:ascii="Calibri" w:eastAsia="Calibri" w:hAnsi="Calibri" w:cs="Calibri"/>
                  <w:b/>
                  <w:sz w:val="20"/>
                  <w:szCs w:val="20"/>
                  <w:u w:val="none"/>
                </w:rPr>
                <w:t>PVLS_FR12</w:t>
              </w:r>
            </w:hyperlink>
            <w:r>
              <w:rPr>
                <w:rFonts w:ascii="Calibri" w:eastAsia="Calibri" w:hAnsi="Calibri" w:cs="Calibri"/>
                <w:b/>
                <w:sz w:val="20"/>
                <w:szCs w:val="20"/>
              </w:rPr>
              <w:t>)</w:t>
            </w:r>
          </w:p>
          <w:p w14:paraId="2DC98ACE" w14:textId="77777777" w:rsidR="00333392" w:rsidRDefault="00A43251">
            <w:pPr>
              <w:widowControl w:val="0"/>
              <w:numPr>
                <w:ilvl w:val="1"/>
                <w:numId w:val="3"/>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0"/>
                <w:szCs w:val="20"/>
              </w:rPr>
            </w:pPr>
            <w:r>
              <w:rPr>
                <w:rFonts w:ascii="Calibri" w:eastAsia="Calibri" w:hAnsi="Calibri" w:cs="Calibri"/>
                <w:sz w:val="20"/>
                <w:szCs w:val="20"/>
              </w:rPr>
              <w:t>Sex: Male/Female</w:t>
            </w:r>
          </w:p>
          <w:p w14:paraId="27DEBE47" w14:textId="2CAA169E" w:rsidR="00333392" w:rsidRDefault="00A43251">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Age: &lt;1, 1-4, 5-9</w:t>
            </w:r>
            <w:r w:rsidR="008D65EF">
              <w:rPr>
                <w:rFonts w:ascii="Calibri" w:eastAsia="Calibri" w:hAnsi="Calibri" w:cs="Calibri"/>
                <w:sz w:val="20"/>
                <w:szCs w:val="20"/>
              </w:rPr>
              <w:t xml:space="preserve"> (</w:t>
            </w:r>
            <w:hyperlink w:anchor="PVLS_FR14" w:history="1">
              <w:r w:rsidR="006A2098">
                <w:rPr>
                  <w:rStyle w:val="Hyperlink"/>
                  <w:rFonts w:ascii="Calibri" w:eastAsia="Calibri" w:hAnsi="Calibri" w:cs="Calibri"/>
                  <w:b/>
                  <w:sz w:val="20"/>
                  <w:szCs w:val="20"/>
                  <w:u w:val="none"/>
                </w:rPr>
                <w:t>PVLS_FR14</w:t>
              </w:r>
            </w:hyperlink>
            <w:r w:rsidR="008D65EF">
              <w:rPr>
                <w:rFonts w:ascii="Calibri" w:eastAsia="Calibri" w:hAnsi="Calibri" w:cs="Calibri"/>
                <w:sz w:val="20"/>
                <w:szCs w:val="20"/>
              </w:rPr>
              <w:t>)</w:t>
            </w:r>
          </w:p>
          <w:p w14:paraId="27368189" w14:textId="59B654DB" w:rsidR="00333392" w:rsidRDefault="00A43251">
            <w:pPr>
              <w:widowControl w:val="0"/>
              <w:numPr>
                <w:ilvl w:val="0"/>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Adults</w:t>
            </w:r>
            <w:r w:rsidR="00AF135A">
              <w:rPr>
                <w:rFonts w:ascii="Calibri" w:eastAsia="Calibri" w:hAnsi="Calibri" w:cs="Calibri"/>
                <w:sz w:val="20"/>
                <w:szCs w:val="20"/>
              </w:rPr>
              <w:t xml:space="preserve"> (including Pregnant or Breastfeeding adults)</w:t>
            </w:r>
            <w:r>
              <w:rPr>
                <w:rFonts w:ascii="Calibri" w:eastAsia="Calibri" w:hAnsi="Calibri" w:cs="Calibri"/>
                <w:sz w:val="20"/>
                <w:szCs w:val="20"/>
              </w:rPr>
              <w:t xml:space="preserve"> </w:t>
            </w:r>
          </w:p>
          <w:p w14:paraId="71143324" w14:textId="315AB6F9" w:rsidR="008D65EF" w:rsidRDefault="008D65EF" w:rsidP="008D65EF">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VL Result Routine (</w:t>
            </w:r>
            <w:hyperlink w:anchor="PVLS_FR10" w:history="1">
              <w:r w:rsidR="009B6A4F">
                <w:rPr>
                  <w:rStyle w:val="Hyperlink"/>
                  <w:rFonts w:ascii="Calibri" w:eastAsia="Calibri" w:hAnsi="Calibri" w:cs="Calibri"/>
                  <w:b/>
                  <w:sz w:val="20"/>
                  <w:szCs w:val="20"/>
                  <w:u w:val="none"/>
                </w:rPr>
                <w:t>PVLS_FR10</w:t>
              </w:r>
            </w:hyperlink>
            <w:r>
              <w:rPr>
                <w:rFonts w:ascii="Calibri" w:eastAsia="Calibri" w:hAnsi="Calibri" w:cs="Calibri"/>
                <w:sz w:val="20"/>
                <w:szCs w:val="20"/>
              </w:rPr>
              <w:t>) or not Documented (</w:t>
            </w:r>
            <w:hyperlink w:anchor="PVLS_FR12" w:history="1">
              <w:r w:rsidR="006A2098">
                <w:rPr>
                  <w:rStyle w:val="Hyperlink"/>
                  <w:rFonts w:ascii="Calibri" w:eastAsia="Calibri" w:hAnsi="Calibri" w:cs="Calibri"/>
                  <w:b/>
                  <w:sz w:val="20"/>
                  <w:szCs w:val="20"/>
                  <w:u w:val="none"/>
                </w:rPr>
                <w:t>PVLS_FR12</w:t>
              </w:r>
            </w:hyperlink>
            <w:r>
              <w:rPr>
                <w:rFonts w:ascii="Calibri" w:eastAsia="Calibri" w:hAnsi="Calibri" w:cs="Calibri"/>
                <w:b/>
                <w:sz w:val="20"/>
                <w:szCs w:val="20"/>
              </w:rPr>
              <w:t>)</w:t>
            </w:r>
          </w:p>
          <w:p w14:paraId="2EFAEC22" w14:textId="77777777" w:rsidR="00333392" w:rsidRDefault="00A43251">
            <w:pPr>
              <w:widowControl w:val="0"/>
              <w:numPr>
                <w:ilvl w:val="1"/>
                <w:numId w:val="3"/>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0"/>
                <w:szCs w:val="20"/>
              </w:rPr>
            </w:pPr>
            <w:r>
              <w:rPr>
                <w:rFonts w:ascii="Calibri" w:eastAsia="Calibri" w:hAnsi="Calibri" w:cs="Calibri"/>
                <w:sz w:val="20"/>
                <w:szCs w:val="20"/>
              </w:rPr>
              <w:t>Sex: Male/Female</w:t>
            </w:r>
          </w:p>
          <w:p w14:paraId="6B419829" w14:textId="1EF5F60A" w:rsidR="00333392" w:rsidRDefault="00A43251">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Age: 10-14, 15-19, 20-24,25-29,30-34,35-39,40-44,45-49, &gt;=50,Unknown age</w:t>
            </w:r>
            <w:r w:rsidR="008D65EF">
              <w:rPr>
                <w:rFonts w:ascii="Calibri" w:eastAsia="Calibri" w:hAnsi="Calibri" w:cs="Calibri"/>
                <w:sz w:val="20"/>
                <w:szCs w:val="20"/>
              </w:rPr>
              <w:t xml:space="preserve"> (</w:t>
            </w:r>
            <w:hyperlink w:anchor="PVLS_FR14" w:history="1">
              <w:r w:rsidR="006A2098">
                <w:rPr>
                  <w:rStyle w:val="Hyperlink"/>
                  <w:rFonts w:ascii="Calibri" w:eastAsia="Calibri" w:hAnsi="Calibri" w:cs="Calibri"/>
                  <w:b/>
                  <w:sz w:val="20"/>
                  <w:szCs w:val="20"/>
                  <w:u w:val="none"/>
                </w:rPr>
                <w:t>PVLS_FR14</w:t>
              </w:r>
            </w:hyperlink>
            <w:r w:rsidR="008D65EF">
              <w:rPr>
                <w:rFonts w:ascii="Calibri" w:eastAsia="Calibri" w:hAnsi="Calibri" w:cs="Calibri"/>
                <w:sz w:val="20"/>
                <w:szCs w:val="20"/>
              </w:rPr>
              <w:t>)</w:t>
            </w:r>
          </w:p>
        </w:tc>
      </w:tr>
      <w:tr w:rsidR="00333392" w14:paraId="2D9831C6" w14:textId="77777777">
        <w:tc>
          <w:tcPr>
            <w:tcW w:w="1550" w:type="dxa"/>
            <w:shd w:val="clear" w:color="auto" w:fill="auto"/>
          </w:tcPr>
          <w:p w14:paraId="50B1E27E" w14:textId="77777777" w:rsidR="00333392" w:rsidRDefault="00A43251">
            <w:pPr>
              <w:widowControl w:val="0"/>
              <w:rPr>
                <w:b/>
                <w:sz w:val="20"/>
                <w:szCs w:val="20"/>
              </w:rPr>
            </w:pPr>
            <w:bookmarkStart w:id="29" w:name="PVLS_FR5"/>
            <w:r>
              <w:rPr>
                <w:rFonts w:ascii="Calibri" w:eastAsia="Calibri" w:hAnsi="Calibri" w:cs="Calibri"/>
                <w:b/>
                <w:sz w:val="20"/>
                <w:szCs w:val="20"/>
              </w:rPr>
              <w:t>PVLS_FR5</w:t>
            </w:r>
            <w:bookmarkEnd w:id="29"/>
          </w:p>
        </w:tc>
        <w:tc>
          <w:tcPr>
            <w:tcW w:w="1559" w:type="dxa"/>
            <w:shd w:val="clear" w:color="auto" w:fill="auto"/>
          </w:tcPr>
          <w:p w14:paraId="534ACEF1" w14:textId="77777777" w:rsidR="00333392" w:rsidRDefault="00A43251">
            <w:pPr>
              <w:widowControl w:val="0"/>
              <w:rPr>
                <w:sz w:val="20"/>
                <w:szCs w:val="20"/>
              </w:rPr>
            </w:pPr>
            <w:r>
              <w:rPr>
                <w:rFonts w:ascii="Calibri" w:eastAsia="Calibri" w:hAnsi="Calibri" w:cs="Calibri"/>
                <w:sz w:val="20"/>
                <w:szCs w:val="20"/>
              </w:rPr>
              <w:t>Indicator Disaggregation- numerator</w:t>
            </w:r>
          </w:p>
        </w:tc>
        <w:tc>
          <w:tcPr>
            <w:tcW w:w="6601" w:type="dxa"/>
            <w:shd w:val="clear" w:color="auto" w:fill="auto"/>
          </w:tcPr>
          <w:p w14:paraId="77F1E537" w14:textId="77777777" w:rsidR="00333392" w:rsidRDefault="00A43251">
            <w:pPr>
              <w:widowControl w:val="0"/>
              <w:rPr>
                <w:rFonts w:ascii="Calibri" w:eastAsia="Calibri" w:hAnsi="Calibri" w:cs="Calibri"/>
                <w:sz w:val="20"/>
                <w:szCs w:val="20"/>
              </w:rPr>
            </w:pPr>
            <w:r>
              <w:rPr>
                <w:rFonts w:ascii="Calibri" w:eastAsia="Calibri" w:hAnsi="Calibri" w:cs="Calibri"/>
                <w:sz w:val="20"/>
                <w:szCs w:val="20"/>
              </w:rPr>
              <w:t xml:space="preserve">The system will generate the TX_PVLS indicator </w:t>
            </w:r>
            <w:r>
              <w:rPr>
                <w:rFonts w:ascii="Calibri" w:eastAsia="Calibri" w:hAnsi="Calibri" w:cs="Calibri"/>
                <w:b/>
                <w:sz w:val="20"/>
                <w:szCs w:val="20"/>
              </w:rPr>
              <w:t>numerator</w:t>
            </w:r>
            <w:r>
              <w:rPr>
                <w:rFonts w:ascii="Calibri" w:eastAsia="Calibri" w:hAnsi="Calibri" w:cs="Calibri"/>
                <w:sz w:val="20"/>
                <w:szCs w:val="20"/>
              </w:rPr>
              <w:t xml:space="preserve"> with following disaggregation:</w:t>
            </w:r>
          </w:p>
          <w:p w14:paraId="15F35DE1" w14:textId="6A6292D7" w:rsidR="008D65EF" w:rsidRDefault="008D65EF" w:rsidP="008D65EF">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0"/>
                <w:szCs w:val="20"/>
              </w:rPr>
            </w:pPr>
            <w:r>
              <w:rPr>
                <w:rFonts w:ascii="Calibri" w:eastAsia="Calibri" w:hAnsi="Calibri" w:cs="Calibri"/>
                <w:sz w:val="20"/>
                <w:szCs w:val="20"/>
              </w:rPr>
              <w:t>Patient Pregnant (</w:t>
            </w:r>
            <w:hyperlink w:anchor="PVLS_FR8" w:history="1">
              <w:r w:rsidR="00776AE1">
                <w:rPr>
                  <w:rStyle w:val="Hyperlink"/>
                  <w:rFonts w:ascii="Calibri" w:eastAsia="Calibri" w:hAnsi="Calibri" w:cs="Calibri"/>
                  <w:b/>
                  <w:sz w:val="20"/>
                  <w:szCs w:val="20"/>
                  <w:u w:val="none"/>
                </w:rPr>
                <w:t>PVLS_FR8</w:t>
              </w:r>
            </w:hyperlink>
            <w:r>
              <w:rPr>
                <w:rFonts w:ascii="Calibri" w:eastAsia="Calibri" w:hAnsi="Calibri" w:cs="Calibri"/>
                <w:sz w:val="20"/>
                <w:szCs w:val="20"/>
              </w:rPr>
              <w:t>) or Breastfeeding (</w:t>
            </w:r>
            <w:hyperlink w:anchor="PVLS_FR9" w:history="1">
              <w:r w:rsidR="009B6A4F">
                <w:rPr>
                  <w:rStyle w:val="Hyperlink"/>
                  <w:rFonts w:ascii="Calibri" w:eastAsia="Calibri" w:hAnsi="Calibri" w:cs="Calibri"/>
                  <w:b/>
                  <w:sz w:val="20"/>
                  <w:szCs w:val="20"/>
                  <w:u w:val="none"/>
                </w:rPr>
                <w:t>PVLS_FR9</w:t>
              </w:r>
            </w:hyperlink>
            <w:r>
              <w:rPr>
                <w:rFonts w:ascii="Calibri" w:eastAsia="Calibri" w:hAnsi="Calibri" w:cs="Calibri"/>
                <w:sz w:val="20"/>
                <w:szCs w:val="20"/>
              </w:rPr>
              <w:t>)</w:t>
            </w:r>
          </w:p>
          <w:p w14:paraId="34652D9F" w14:textId="7AC525F2" w:rsidR="008D65EF" w:rsidRDefault="008D65EF" w:rsidP="008D65EF">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VL Result Routine (</w:t>
            </w:r>
            <w:hyperlink w:anchor="PVLS_FR11" w:history="1">
              <w:r w:rsidR="009B6A4F">
                <w:rPr>
                  <w:rStyle w:val="Hyperlink"/>
                  <w:rFonts w:ascii="Calibri" w:eastAsia="Calibri" w:hAnsi="Calibri" w:cs="Calibri"/>
                  <w:b/>
                  <w:sz w:val="20"/>
                  <w:szCs w:val="20"/>
                  <w:u w:val="none"/>
                </w:rPr>
                <w:t>PVLS_FR11</w:t>
              </w:r>
            </w:hyperlink>
            <w:r>
              <w:rPr>
                <w:rFonts w:ascii="Calibri" w:eastAsia="Calibri" w:hAnsi="Calibri" w:cs="Calibri"/>
                <w:sz w:val="20"/>
                <w:szCs w:val="20"/>
              </w:rPr>
              <w:t>) or not Documented (</w:t>
            </w:r>
            <w:hyperlink w:anchor="PVLS_FR13" w:history="1">
              <w:r w:rsidR="006A2098">
                <w:rPr>
                  <w:rStyle w:val="Hyperlink"/>
                  <w:rFonts w:ascii="Calibri" w:eastAsia="Calibri" w:hAnsi="Calibri" w:cs="Calibri"/>
                  <w:b/>
                  <w:sz w:val="20"/>
                  <w:szCs w:val="20"/>
                  <w:u w:val="none"/>
                </w:rPr>
                <w:t>PVLS_FR13</w:t>
              </w:r>
            </w:hyperlink>
            <w:r>
              <w:rPr>
                <w:rFonts w:ascii="Calibri" w:eastAsia="Calibri" w:hAnsi="Calibri" w:cs="Calibri"/>
                <w:b/>
                <w:sz w:val="20"/>
                <w:szCs w:val="20"/>
              </w:rPr>
              <w:t>).</w:t>
            </w:r>
          </w:p>
          <w:p w14:paraId="2893FF09" w14:textId="77777777" w:rsidR="008D65EF" w:rsidRDefault="008D65EF" w:rsidP="008D65EF">
            <w:pPr>
              <w:widowControl w:val="0"/>
              <w:numPr>
                <w:ilvl w:val="0"/>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 xml:space="preserve">Children </w:t>
            </w:r>
          </w:p>
          <w:p w14:paraId="50ABC0AE" w14:textId="0ACF112B" w:rsidR="008D65EF" w:rsidRDefault="008D65EF" w:rsidP="008D65EF">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VL Result Routine (</w:t>
            </w:r>
            <w:hyperlink w:anchor="PVLS_FR10" w:history="1">
              <w:r w:rsidR="009B6A4F">
                <w:rPr>
                  <w:rStyle w:val="Hyperlink"/>
                  <w:rFonts w:ascii="Calibri" w:eastAsia="Calibri" w:hAnsi="Calibri" w:cs="Calibri"/>
                  <w:b/>
                  <w:sz w:val="20"/>
                  <w:szCs w:val="20"/>
                  <w:u w:val="none"/>
                </w:rPr>
                <w:t>PVLS_FR10</w:t>
              </w:r>
            </w:hyperlink>
            <w:r>
              <w:rPr>
                <w:rFonts w:ascii="Calibri" w:eastAsia="Calibri" w:hAnsi="Calibri" w:cs="Calibri"/>
                <w:sz w:val="20"/>
                <w:szCs w:val="20"/>
              </w:rPr>
              <w:t>) or not Documented (</w:t>
            </w:r>
            <w:hyperlink w:anchor="PVLS_FR13" w:history="1">
              <w:r w:rsidR="006A2098">
                <w:rPr>
                  <w:rStyle w:val="Hyperlink"/>
                  <w:rFonts w:ascii="Calibri" w:eastAsia="Calibri" w:hAnsi="Calibri" w:cs="Calibri"/>
                  <w:b/>
                  <w:sz w:val="20"/>
                  <w:szCs w:val="20"/>
                  <w:u w:val="none"/>
                </w:rPr>
                <w:t>PVLS_FR13</w:t>
              </w:r>
            </w:hyperlink>
            <w:r>
              <w:rPr>
                <w:rFonts w:ascii="Calibri" w:eastAsia="Calibri" w:hAnsi="Calibri" w:cs="Calibri"/>
                <w:b/>
                <w:sz w:val="20"/>
                <w:szCs w:val="20"/>
              </w:rPr>
              <w:t>)</w:t>
            </w:r>
          </w:p>
          <w:p w14:paraId="680BA6D4" w14:textId="77777777" w:rsidR="008D65EF" w:rsidRDefault="008D65EF" w:rsidP="008D65EF">
            <w:pPr>
              <w:widowControl w:val="0"/>
              <w:numPr>
                <w:ilvl w:val="1"/>
                <w:numId w:val="3"/>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0"/>
                <w:szCs w:val="20"/>
              </w:rPr>
            </w:pPr>
            <w:r>
              <w:rPr>
                <w:rFonts w:ascii="Calibri" w:eastAsia="Calibri" w:hAnsi="Calibri" w:cs="Calibri"/>
                <w:sz w:val="20"/>
                <w:szCs w:val="20"/>
              </w:rPr>
              <w:t>Sex: Male/Female</w:t>
            </w:r>
          </w:p>
          <w:p w14:paraId="220C0821" w14:textId="25A8178B" w:rsidR="008D65EF" w:rsidRDefault="008D65EF" w:rsidP="008D65EF">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Age: &lt;1, 1-4, 5-9 (</w:t>
            </w:r>
            <w:hyperlink w:anchor="PVLS_FR14" w:history="1">
              <w:r w:rsidR="006A2098">
                <w:rPr>
                  <w:rStyle w:val="Hyperlink"/>
                  <w:rFonts w:ascii="Calibri" w:eastAsia="Calibri" w:hAnsi="Calibri" w:cs="Calibri"/>
                  <w:b/>
                  <w:sz w:val="20"/>
                  <w:szCs w:val="20"/>
                  <w:u w:val="none"/>
                </w:rPr>
                <w:t>PVLS_FR14</w:t>
              </w:r>
            </w:hyperlink>
            <w:r>
              <w:rPr>
                <w:rFonts w:ascii="Calibri" w:eastAsia="Calibri" w:hAnsi="Calibri" w:cs="Calibri"/>
                <w:sz w:val="20"/>
                <w:szCs w:val="20"/>
              </w:rPr>
              <w:t>)</w:t>
            </w:r>
          </w:p>
          <w:p w14:paraId="5CC2466F" w14:textId="77777777" w:rsidR="00AF135A" w:rsidRDefault="00AF135A" w:rsidP="00AF135A">
            <w:pPr>
              <w:widowControl w:val="0"/>
              <w:numPr>
                <w:ilvl w:val="0"/>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 xml:space="preserve">Adults (including Pregnant or Breastfeeding adults) </w:t>
            </w:r>
          </w:p>
          <w:p w14:paraId="2992C407" w14:textId="5DBE6428" w:rsidR="008D65EF" w:rsidRDefault="008D65EF" w:rsidP="008D65EF">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VL Result Routine (</w:t>
            </w:r>
            <w:hyperlink w:anchor="PVLS_FR10" w:history="1">
              <w:r w:rsidR="009B6A4F">
                <w:rPr>
                  <w:rStyle w:val="Hyperlink"/>
                  <w:rFonts w:ascii="Calibri" w:eastAsia="Calibri" w:hAnsi="Calibri" w:cs="Calibri"/>
                  <w:b/>
                  <w:sz w:val="20"/>
                  <w:szCs w:val="20"/>
                  <w:u w:val="none"/>
                </w:rPr>
                <w:t>PVLS_FR10</w:t>
              </w:r>
            </w:hyperlink>
            <w:r>
              <w:rPr>
                <w:rFonts w:ascii="Calibri" w:eastAsia="Calibri" w:hAnsi="Calibri" w:cs="Calibri"/>
                <w:sz w:val="20"/>
                <w:szCs w:val="20"/>
              </w:rPr>
              <w:t>) or not Documented (</w:t>
            </w:r>
            <w:hyperlink w:anchor="PVLS_FR13" w:history="1">
              <w:r w:rsidR="006A2098">
                <w:rPr>
                  <w:rStyle w:val="Hyperlink"/>
                  <w:rFonts w:ascii="Calibri" w:eastAsia="Calibri" w:hAnsi="Calibri" w:cs="Calibri"/>
                  <w:b/>
                  <w:sz w:val="20"/>
                  <w:szCs w:val="20"/>
                  <w:u w:val="none"/>
                </w:rPr>
                <w:t>PVLS_FR13</w:t>
              </w:r>
            </w:hyperlink>
            <w:r>
              <w:rPr>
                <w:rFonts w:ascii="Calibri" w:eastAsia="Calibri" w:hAnsi="Calibri" w:cs="Calibri"/>
                <w:b/>
                <w:sz w:val="20"/>
                <w:szCs w:val="20"/>
              </w:rPr>
              <w:t>)</w:t>
            </w:r>
          </w:p>
          <w:p w14:paraId="7E76FDAE" w14:textId="77777777" w:rsidR="008D65EF" w:rsidRDefault="008D65EF" w:rsidP="008D65EF">
            <w:pPr>
              <w:widowControl w:val="0"/>
              <w:numPr>
                <w:ilvl w:val="1"/>
                <w:numId w:val="3"/>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0"/>
                <w:szCs w:val="20"/>
              </w:rPr>
            </w:pPr>
            <w:r>
              <w:rPr>
                <w:rFonts w:ascii="Calibri" w:eastAsia="Calibri" w:hAnsi="Calibri" w:cs="Calibri"/>
                <w:sz w:val="20"/>
                <w:szCs w:val="20"/>
              </w:rPr>
              <w:t>Sex: Male/Female</w:t>
            </w:r>
          </w:p>
          <w:p w14:paraId="35EF04CE" w14:textId="73C5D689" w:rsidR="00333392" w:rsidRDefault="008D65EF" w:rsidP="008D65EF">
            <w:pPr>
              <w:widowControl w:val="0"/>
              <w:numPr>
                <w:ilvl w:val="1"/>
                <w:numId w:val="3"/>
              </w:numPr>
              <w:pBdr>
                <w:top w:val="nil"/>
                <w:left w:val="nil"/>
                <w:bottom w:val="nil"/>
                <w:right w:val="nil"/>
                <w:between w:val="nil"/>
              </w:pBdr>
              <w:spacing w:line="276" w:lineRule="auto"/>
              <w:contextualSpacing/>
              <w:rPr>
                <w:sz w:val="20"/>
                <w:szCs w:val="20"/>
              </w:rPr>
            </w:pPr>
            <w:r>
              <w:rPr>
                <w:rFonts w:ascii="Calibri" w:eastAsia="Calibri" w:hAnsi="Calibri" w:cs="Calibri"/>
                <w:sz w:val="20"/>
                <w:szCs w:val="20"/>
              </w:rPr>
              <w:t>Age: 10-14, 15-19, 20-24,25-29,30-34,35-39,40-44,45-49, &gt;=50,Unknown age (</w:t>
            </w:r>
            <w:hyperlink w:anchor="PVLS_FR14" w:history="1">
              <w:r w:rsidR="006A2098">
                <w:rPr>
                  <w:rStyle w:val="Hyperlink"/>
                  <w:rFonts w:ascii="Calibri" w:eastAsia="Calibri" w:hAnsi="Calibri" w:cs="Calibri"/>
                  <w:b/>
                  <w:sz w:val="20"/>
                  <w:szCs w:val="20"/>
                  <w:u w:val="none"/>
                </w:rPr>
                <w:t>PVLS_FR14</w:t>
              </w:r>
            </w:hyperlink>
            <w:r>
              <w:rPr>
                <w:rFonts w:ascii="Calibri" w:eastAsia="Calibri" w:hAnsi="Calibri" w:cs="Calibri"/>
                <w:sz w:val="20"/>
                <w:szCs w:val="20"/>
              </w:rPr>
              <w:t>)</w:t>
            </w:r>
          </w:p>
        </w:tc>
      </w:tr>
      <w:tr w:rsidR="00333392" w14:paraId="65D59992" w14:textId="77777777">
        <w:tc>
          <w:tcPr>
            <w:tcW w:w="1550" w:type="dxa"/>
            <w:shd w:val="clear" w:color="auto" w:fill="auto"/>
          </w:tcPr>
          <w:p w14:paraId="42BA31BA" w14:textId="77777777" w:rsidR="00333392" w:rsidRDefault="00A43251">
            <w:pPr>
              <w:widowControl w:val="0"/>
              <w:rPr>
                <w:b/>
                <w:sz w:val="20"/>
                <w:szCs w:val="20"/>
              </w:rPr>
            </w:pPr>
            <w:bookmarkStart w:id="30" w:name="PVLS_FR6"/>
            <w:r>
              <w:rPr>
                <w:rFonts w:ascii="Calibri" w:eastAsia="Calibri" w:hAnsi="Calibri" w:cs="Calibri"/>
                <w:b/>
                <w:sz w:val="20"/>
                <w:szCs w:val="20"/>
              </w:rPr>
              <w:t>PVLS_FR6</w:t>
            </w:r>
            <w:bookmarkEnd w:id="30"/>
          </w:p>
        </w:tc>
        <w:tc>
          <w:tcPr>
            <w:tcW w:w="1559" w:type="dxa"/>
            <w:shd w:val="clear" w:color="auto" w:fill="auto"/>
          </w:tcPr>
          <w:p w14:paraId="7C127A45" w14:textId="439445CD" w:rsidR="00333392" w:rsidRDefault="00A43251">
            <w:pPr>
              <w:widowControl w:val="0"/>
              <w:rPr>
                <w:rFonts w:ascii="Calibri" w:eastAsia="Calibri" w:hAnsi="Calibri" w:cs="Calibri"/>
                <w:sz w:val="20"/>
                <w:szCs w:val="20"/>
              </w:rPr>
            </w:pPr>
            <w:r>
              <w:rPr>
                <w:rFonts w:ascii="Calibri" w:eastAsia="Calibri" w:hAnsi="Calibri" w:cs="Calibri"/>
                <w:sz w:val="20"/>
                <w:szCs w:val="20"/>
              </w:rPr>
              <w:t xml:space="preserve">Patients </w:t>
            </w:r>
            <w:r w:rsidR="009013CC">
              <w:rPr>
                <w:rFonts w:ascii="Calibri" w:eastAsia="Calibri" w:hAnsi="Calibri" w:cs="Calibri"/>
                <w:sz w:val="20"/>
                <w:szCs w:val="20"/>
              </w:rPr>
              <w:t xml:space="preserve">with VL result and </w:t>
            </w:r>
            <w:r>
              <w:rPr>
                <w:rFonts w:ascii="Calibri" w:eastAsia="Calibri" w:hAnsi="Calibri" w:cs="Calibri"/>
                <w:sz w:val="20"/>
                <w:szCs w:val="20"/>
              </w:rPr>
              <w:t xml:space="preserve">on ART </w:t>
            </w:r>
            <w:r w:rsidR="009013CC">
              <w:rPr>
                <w:rFonts w:ascii="Calibri" w:eastAsia="Calibri" w:hAnsi="Calibri" w:cs="Calibri"/>
                <w:sz w:val="20"/>
                <w:szCs w:val="20"/>
              </w:rPr>
              <w:t xml:space="preserve">for </w:t>
            </w:r>
            <w:r>
              <w:rPr>
                <w:rFonts w:ascii="Calibri" w:eastAsia="Calibri" w:hAnsi="Calibri" w:cs="Calibri"/>
                <w:sz w:val="20"/>
                <w:szCs w:val="20"/>
              </w:rPr>
              <w:t xml:space="preserve">at least </w:t>
            </w:r>
            <w:r>
              <w:rPr>
                <w:rFonts w:ascii="Calibri" w:eastAsia="Calibri" w:hAnsi="Calibri" w:cs="Calibri"/>
                <w:sz w:val="20"/>
                <w:szCs w:val="20"/>
              </w:rPr>
              <w:lastRenderedPageBreak/>
              <w:t>3 months</w:t>
            </w:r>
          </w:p>
        </w:tc>
        <w:tc>
          <w:tcPr>
            <w:tcW w:w="6601" w:type="dxa"/>
            <w:shd w:val="clear" w:color="auto" w:fill="auto"/>
          </w:tcPr>
          <w:p w14:paraId="6BE990C4" w14:textId="77777777" w:rsidR="00333392" w:rsidRDefault="00A43251">
            <w:pPr>
              <w:widowControl w:val="0"/>
              <w:rPr>
                <w:rFonts w:ascii="Calibri" w:eastAsia="Calibri" w:hAnsi="Calibri" w:cs="Calibri"/>
                <w:sz w:val="20"/>
                <w:szCs w:val="20"/>
              </w:rPr>
            </w:pPr>
            <w:r>
              <w:rPr>
                <w:rFonts w:ascii="Calibri" w:eastAsia="Calibri" w:hAnsi="Calibri" w:cs="Calibri"/>
                <w:sz w:val="20"/>
                <w:szCs w:val="20"/>
              </w:rPr>
              <w:lastRenderedPageBreak/>
              <w:t>The system will generate the number of patients that are on ART for at least 3 months as following:</w:t>
            </w:r>
          </w:p>
          <w:p w14:paraId="7080D226" w14:textId="77777777" w:rsidR="00DC01D8" w:rsidRPr="00DC01D8" w:rsidRDefault="009013CC" w:rsidP="00AF135A">
            <w:pPr>
              <w:widowControl w:val="0"/>
              <w:numPr>
                <w:ilvl w:val="0"/>
                <w:numId w:val="4"/>
              </w:numPr>
            </w:pPr>
            <w:r>
              <w:rPr>
                <w:rFonts w:ascii="Calibri" w:eastAsia="Calibri" w:hAnsi="Calibri" w:cs="Calibri"/>
                <w:sz w:val="20"/>
                <w:szCs w:val="20"/>
              </w:rPr>
              <w:lastRenderedPageBreak/>
              <w:t>Based on the list of patients who</w:t>
            </w:r>
            <w:r w:rsidR="00E22062">
              <w:rPr>
                <w:rFonts w:ascii="Calibri" w:eastAsia="Calibri" w:hAnsi="Calibri" w:cs="Calibri"/>
                <w:sz w:val="20"/>
                <w:szCs w:val="20"/>
              </w:rPr>
              <w:t xml:space="preserve"> have </w:t>
            </w:r>
            <w:r>
              <w:rPr>
                <w:rFonts w:ascii="Calibri" w:eastAsia="Calibri" w:hAnsi="Calibri" w:cs="Calibri"/>
                <w:sz w:val="20"/>
                <w:szCs w:val="20"/>
              </w:rPr>
              <w:t xml:space="preserve">the </w:t>
            </w:r>
            <w:r w:rsidR="00AF135A">
              <w:rPr>
                <w:rFonts w:ascii="Calibri" w:eastAsia="Calibri" w:hAnsi="Calibri" w:cs="Calibri"/>
                <w:sz w:val="20"/>
                <w:szCs w:val="20"/>
              </w:rPr>
              <w:t>most</w:t>
            </w:r>
            <w:r w:rsidR="00E22062">
              <w:rPr>
                <w:rFonts w:ascii="Calibri" w:eastAsia="Calibri" w:hAnsi="Calibri" w:cs="Calibri"/>
                <w:sz w:val="20"/>
                <w:szCs w:val="20"/>
              </w:rPr>
              <w:t xml:space="preserve"> </w:t>
            </w:r>
            <w:r w:rsidR="00AF135A">
              <w:rPr>
                <w:rFonts w:ascii="Calibri" w:eastAsia="Calibri" w:hAnsi="Calibri" w:cs="Calibri"/>
                <w:sz w:val="20"/>
                <w:szCs w:val="20"/>
              </w:rPr>
              <w:t xml:space="preserve">recent </w:t>
            </w:r>
            <w:r w:rsidR="00E22062">
              <w:rPr>
                <w:rFonts w:ascii="Calibri" w:eastAsia="Calibri" w:hAnsi="Calibri" w:cs="Calibri"/>
                <w:sz w:val="20"/>
                <w:szCs w:val="20"/>
              </w:rPr>
              <w:t xml:space="preserve">VL </w:t>
            </w:r>
            <w:r>
              <w:rPr>
                <w:rFonts w:ascii="Calibri" w:eastAsia="Calibri" w:hAnsi="Calibri" w:cs="Calibri"/>
                <w:sz w:val="20"/>
                <w:szCs w:val="20"/>
              </w:rPr>
              <w:t xml:space="preserve">result registered </w:t>
            </w:r>
            <w:r w:rsidR="00E22062">
              <w:rPr>
                <w:rFonts w:ascii="Calibri" w:eastAsia="Calibri" w:hAnsi="Calibri" w:cs="Calibri"/>
                <w:sz w:val="20"/>
                <w:szCs w:val="20"/>
              </w:rPr>
              <w:t xml:space="preserve">within </w:t>
            </w:r>
            <w:r w:rsidR="00A43251">
              <w:rPr>
                <w:rFonts w:ascii="Calibri" w:eastAsia="Calibri" w:hAnsi="Calibri" w:cs="Calibri"/>
                <w:sz w:val="20"/>
                <w:szCs w:val="20"/>
              </w:rPr>
              <w:t xml:space="preserve">12 </w:t>
            </w:r>
            <w:r>
              <w:rPr>
                <w:rFonts w:ascii="Calibri" w:eastAsia="Calibri" w:hAnsi="Calibri" w:cs="Calibri"/>
                <w:sz w:val="20"/>
                <w:szCs w:val="20"/>
              </w:rPr>
              <w:t>months’</w:t>
            </w:r>
            <w:r w:rsidR="00A43251">
              <w:rPr>
                <w:rFonts w:ascii="Calibri" w:eastAsia="Calibri" w:hAnsi="Calibri" w:cs="Calibri"/>
                <w:sz w:val="20"/>
                <w:szCs w:val="20"/>
              </w:rPr>
              <w:t xml:space="preserve"> </w:t>
            </w:r>
            <w:r w:rsidR="00E22062">
              <w:rPr>
                <w:rFonts w:ascii="Calibri" w:eastAsia="Calibri" w:hAnsi="Calibri" w:cs="Calibri"/>
                <w:sz w:val="20"/>
                <w:szCs w:val="20"/>
              </w:rPr>
              <w:t xml:space="preserve">prior end of </w:t>
            </w:r>
            <w:r w:rsidR="00A43251">
              <w:rPr>
                <w:rFonts w:ascii="Calibri" w:eastAsia="Calibri" w:hAnsi="Calibri" w:cs="Calibri"/>
                <w:sz w:val="20"/>
                <w:szCs w:val="20"/>
              </w:rPr>
              <w:t xml:space="preserve">reporting period </w:t>
            </w:r>
            <w:r w:rsidR="00AF135A">
              <w:rPr>
                <w:rFonts w:ascii="Calibri" w:eastAsia="Calibri" w:hAnsi="Calibri" w:cs="Calibri"/>
                <w:sz w:val="20"/>
                <w:szCs w:val="20"/>
              </w:rPr>
              <w:t xml:space="preserve">exclude all patients who </w:t>
            </w:r>
            <w:r w:rsidR="00DC01D8">
              <w:rPr>
                <w:rFonts w:ascii="Calibri" w:eastAsia="Calibri" w:hAnsi="Calibri" w:cs="Calibri"/>
                <w:sz w:val="20"/>
                <w:szCs w:val="20"/>
              </w:rPr>
              <w:t>have</w:t>
            </w:r>
          </w:p>
          <w:p w14:paraId="77287320" w14:textId="251E0996" w:rsidR="00333392" w:rsidRPr="009013CC" w:rsidRDefault="00AF135A" w:rsidP="00DC01D8">
            <w:pPr>
              <w:widowControl w:val="0"/>
              <w:numPr>
                <w:ilvl w:val="1"/>
                <w:numId w:val="4"/>
              </w:numPr>
            </w:pPr>
            <w:r>
              <w:rPr>
                <w:rFonts w:ascii="Calibri" w:eastAsia="Calibri" w:hAnsi="Calibri" w:cs="Calibri"/>
                <w:sz w:val="20"/>
                <w:szCs w:val="20"/>
              </w:rPr>
              <w:t xml:space="preserve">the </w:t>
            </w:r>
            <w:r w:rsidR="009F06CA" w:rsidRPr="009013CC">
              <w:rPr>
                <w:rFonts w:ascii="Calibri" w:eastAsia="Calibri" w:hAnsi="Calibri" w:cs="Calibri"/>
                <w:sz w:val="20"/>
                <w:szCs w:val="20"/>
              </w:rPr>
              <w:t xml:space="preserve">difference between the date of the </w:t>
            </w:r>
            <w:r>
              <w:rPr>
                <w:rFonts w:ascii="Calibri" w:eastAsia="Calibri" w:hAnsi="Calibri" w:cs="Calibri"/>
                <w:sz w:val="20"/>
                <w:szCs w:val="20"/>
              </w:rPr>
              <w:t xml:space="preserve">most recent </w:t>
            </w:r>
            <w:r w:rsidR="009F06CA" w:rsidRPr="009013CC">
              <w:rPr>
                <w:rFonts w:ascii="Calibri" w:eastAsia="Calibri" w:hAnsi="Calibri" w:cs="Calibri"/>
                <w:sz w:val="20"/>
                <w:szCs w:val="20"/>
              </w:rPr>
              <w:t xml:space="preserve">viral load </w:t>
            </w:r>
            <w:r>
              <w:rPr>
                <w:rFonts w:ascii="Calibri" w:eastAsia="Calibri" w:hAnsi="Calibri" w:cs="Calibri"/>
                <w:sz w:val="20"/>
                <w:szCs w:val="20"/>
              </w:rPr>
              <w:t xml:space="preserve">result </w:t>
            </w:r>
            <w:r w:rsidR="009F06CA" w:rsidRPr="009013CC">
              <w:rPr>
                <w:rFonts w:ascii="Calibri" w:eastAsia="Calibri" w:hAnsi="Calibri" w:cs="Calibri"/>
                <w:sz w:val="20"/>
                <w:szCs w:val="20"/>
              </w:rPr>
              <w:t>in the last 12 months and the</w:t>
            </w:r>
            <w:r w:rsidR="009013CC" w:rsidRPr="009013CC">
              <w:rPr>
                <w:rFonts w:ascii="Calibri" w:eastAsia="Calibri" w:hAnsi="Calibri" w:cs="Calibri"/>
                <w:sz w:val="20"/>
                <w:szCs w:val="20"/>
              </w:rPr>
              <w:t xml:space="preserve"> </w:t>
            </w:r>
            <w:r>
              <w:rPr>
                <w:rFonts w:ascii="Calibri" w:eastAsia="Calibri" w:hAnsi="Calibri" w:cs="Calibri"/>
                <w:sz w:val="20"/>
                <w:szCs w:val="20"/>
              </w:rPr>
              <w:t>ART</w:t>
            </w:r>
            <w:r w:rsidR="009F06CA" w:rsidRPr="009013CC">
              <w:rPr>
                <w:rFonts w:ascii="Calibri" w:eastAsia="Calibri" w:hAnsi="Calibri" w:cs="Calibri"/>
                <w:sz w:val="20"/>
                <w:szCs w:val="20"/>
              </w:rPr>
              <w:t xml:space="preserve"> initiation </w:t>
            </w:r>
            <w:r>
              <w:rPr>
                <w:rFonts w:ascii="Calibri" w:eastAsia="Calibri" w:hAnsi="Calibri" w:cs="Calibri"/>
                <w:sz w:val="20"/>
                <w:szCs w:val="20"/>
              </w:rPr>
              <w:t>date</w:t>
            </w:r>
            <w:r w:rsidR="009F06CA" w:rsidRPr="009013CC">
              <w:rPr>
                <w:rFonts w:ascii="Calibri" w:eastAsia="Calibri" w:hAnsi="Calibri" w:cs="Calibri"/>
                <w:sz w:val="20"/>
                <w:szCs w:val="20"/>
              </w:rPr>
              <w:t xml:space="preserve"> </w:t>
            </w:r>
            <w:r>
              <w:rPr>
                <w:rFonts w:ascii="Calibri" w:eastAsia="Calibri" w:hAnsi="Calibri" w:cs="Calibri"/>
                <w:sz w:val="20"/>
                <w:szCs w:val="20"/>
              </w:rPr>
              <w:t>lower</w:t>
            </w:r>
            <w:r w:rsidR="009F06CA" w:rsidRPr="009013CC">
              <w:rPr>
                <w:rFonts w:ascii="Calibri" w:eastAsia="Calibri" w:hAnsi="Calibri" w:cs="Calibri"/>
                <w:sz w:val="20"/>
                <w:szCs w:val="20"/>
              </w:rPr>
              <w:t xml:space="preserve"> than 3 months</w:t>
            </w:r>
          </w:p>
        </w:tc>
      </w:tr>
      <w:tr w:rsidR="00333392" w14:paraId="59AEB41F" w14:textId="77777777">
        <w:tc>
          <w:tcPr>
            <w:tcW w:w="1550" w:type="dxa"/>
            <w:shd w:val="clear" w:color="auto" w:fill="auto"/>
          </w:tcPr>
          <w:p w14:paraId="1697D018" w14:textId="41190657" w:rsidR="00333392" w:rsidRDefault="00A43251">
            <w:pPr>
              <w:widowControl w:val="0"/>
              <w:rPr>
                <w:sz w:val="20"/>
                <w:szCs w:val="20"/>
              </w:rPr>
            </w:pPr>
            <w:bookmarkStart w:id="31" w:name="PVLS_FR7"/>
            <w:r>
              <w:rPr>
                <w:rFonts w:ascii="Calibri" w:eastAsia="Calibri" w:hAnsi="Calibri" w:cs="Calibri"/>
                <w:b/>
                <w:sz w:val="20"/>
                <w:szCs w:val="20"/>
              </w:rPr>
              <w:lastRenderedPageBreak/>
              <w:t>PVLS_FR</w:t>
            </w:r>
            <w:r w:rsidR="00776AE1">
              <w:rPr>
                <w:rFonts w:ascii="Calibri" w:eastAsia="Calibri" w:hAnsi="Calibri" w:cs="Calibri"/>
                <w:b/>
                <w:sz w:val="20"/>
                <w:szCs w:val="20"/>
              </w:rPr>
              <w:t>7</w:t>
            </w:r>
            <w:bookmarkEnd w:id="31"/>
          </w:p>
        </w:tc>
        <w:tc>
          <w:tcPr>
            <w:tcW w:w="1559" w:type="dxa"/>
            <w:shd w:val="clear" w:color="auto" w:fill="auto"/>
          </w:tcPr>
          <w:p w14:paraId="5916D9A5" w14:textId="6C06F8C7" w:rsidR="00333392" w:rsidRDefault="00A43251">
            <w:pPr>
              <w:widowControl w:val="0"/>
              <w:rPr>
                <w:sz w:val="20"/>
                <w:szCs w:val="20"/>
              </w:rPr>
            </w:pPr>
            <w:r>
              <w:rPr>
                <w:rFonts w:ascii="Calibri" w:eastAsia="Calibri" w:hAnsi="Calibri" w:cs="Calibri"/>
                <w:sz w:val="20"/>
                <w:szCs w:val="20"/>
              </w:rPr>
              <w:t>Patients with suppressed VL Result</w:t>
            </w:r>
            <w:r w:rsidR="009013CC">
              <w:rPr>
                <w:rFonts w:ascii="Calibri" w:eastAsia="Calibri" w:hAnsi="Calibri" w:cs="Calibri"/>
                <w:sz w:val="20"/>
                <w:szCs w:val="20"/>
              </w:rPr>
              <w:t xml:space="preserve"> and on ART for at least 3 months</w:t>
            </w:r>
          </w:p>
        </w:tc>
        <w:tc>
          <w:tcPr>
            <w:tcW w:w="6601" w:type="dxa"/>
            <w:shd w:val="clear" w:color="auto" w:fill="auto"/>
          </w:tcPr>
          <w:p w14:paraId="474C49D9" w14:textId="136C170F" w:rsidR="009F06CA" w:rsidRDefault="009F06CA" w:rsidP="009F06CA">
            <w:pPr>
              <w:widowControl w:val="0"/>
              <w:rPr>
                <w:rFonts w:ascii="Calibri" w:eastAsia="Calibri" w:hAnsi="Calibri" w:cs="Calibri"/>
                <w:sz w:val="20"/>
                <w:szCs w:val="20"/>
              </w:rPr>
            </w:pPr>
            <w:r>
              <w:rPr>
                <w:rFonts w:ascii="Calibri" w:eastAsia="Calibri" w:hAnsi="Calibri" w:cs="Calibri"/>
                <w:sz w:val="20"/>
                <w:szCs w:val="20"/>
              </w:rPr>
              <w:t>The system will generate the number of patients that are on ART for at least 3 months with VL result</w:t>
            </w:r>
            <w:r>
              <w:rPr>
                <w:rFonts w:ascii="Calibri" w:eastAsia="Calibri" w:hAnsi="Calibri" w:cs="Calibri"/>
                <w:sz w:val="20"/>
                <w:szCs w:val="20"/>
                <w:lang w:val="en-US"/>
              </w:rPr>
              <w:t>&lt;1000 copies/ml</w:t>
            </w:r>
            <w:r>
              <w:rPr>
                <w:rFonts w:ascii="Calibri" w:eastAsia="Calibri" w:hAnsi="Calibri" w:cs="Calibri"/>
                <w:sz w:val="20"/>
                <w:szCs w:val="20"/>
              </w:rPr>
              <w:t xml:space="preserve"> as following:</w:t>
            </w:r>
          </w:p>
          <w:p w14:paraId="322E3280" w14:textId="77777777" w:rsidR="00DC01D8" w:rsidRPr="00DC01D8" w:rsidRDefault="009013CC" w:rsidP="00B91865">
            <w:pPr>
              <w:widowControl w:val="0"/>
              <w:numPr>
                <w:ilvl w:val="0"/>
                <w:numId w:val="4"/>
              </w:numPr>
            </w:pPr>
            <w:r w:rsidRPr="00DC01D8">
              <w:rPr>
                <w:rFonts w:ascii="Calibri" w:eastAsia="Calibri" w:hAnsi="Calibri" w:cs="Calibri"/>
                <w:sz w:val="20"/>
                <w:szCs w:val="20"/>
              </w:rPr>
              <w:t xml:space="preserve">Based on the list of patients who have the last VL result registered within 12 months’ prior end of reporting period </w:t>
            </w:r>
            <w:r w:rsidR="00DC01D8" w:rsidRPr="00DC01D8">
              <w:rPr>
                <w:rFonts w:ascii="Calibri" w:eastAsia="Calibri" w:hAnsi="Calibri" w:cs="Calibri"/>
                <w:sz w:val="20"/>
                <w:szCs w:val="20"/>
              </w:rPr>
              <w:t>exclude patients who have</w:t>
            </w:r>
          </w:p>
          <w:p w14:paraId="19BFB7B9" w14:textId="77777777" w:rsidR="00DC01D8" w:rsidRDefault="00DC01D8" w:rsidP="00DC01D8">
            <w:pPr>
              <w:widowControl w:val="0"/>
              <w:numPr>
                <w:ilvl w:val="1"/>
                <w:numId w:val="4"/>
              </w:numPr>
            </w:pPr>
            <w:r>
              <w:rPr>
                <w:rFonts w:ascii="Calibri" w:eastAsia="Calibri" w:hAnsi="Calibri" w:cs="Calibri"/>
                <w:sz w:val="20"/>
                <w:szCs w:val="20"/>
              </w:rPr>
              <w:t>t</w:t>
            </w:r>
            <w:r w:rsidR="009013CC" w:rsidRPr="00DC01D8">
              <w:rPr>
                <w:rFonts w:ascii="Calibri" w:eastAsia="Calibri" w:hAnsi="Calibri" w:cs="Calibri"/>
                <w:sz w:val="20"/>
                <w:szCs w:val="20"/>
              </w:rPr>
              <w:t xml:space="preserve">he difference between the date of the last viral load in the last 12 months and the patient date of initiation of ART </w:t>
            </w:r>
            <w:r>
              <w:rPr>
                <w:rFonts w:ascii="Calibri" w:eastAsia="Calibri" w:hAnsi="Calibri" w:cs="Calibri"/>
                <w:sz w:val="20"/>
                <w:szCs w:val="20"/>
              </w:rPr>
              <w:t>lower</w:t>
            </w:r>
            <w:r w:rsidR="009013CC" w:rsidRPr="00DC01D8">
              <w:rPr>
                <w:rFonts w:ascii="Calibri" w:eastAsia="Calibri" w:hAnsi="Calibri" w:cs="Calibri"/>
                <w:sz w:val="20"/>
                <w:szCs w:val="20"/>
              </w:rPr>
              <w:t xml:space="preserve"> than 3 months and</w:t>
            </w:r>
          </w:p>
          <w:p w14:paraId="572FA3E0" w14:textId="2FC572D6" w:rsidR="009F06CA" w:rsidRPr="00DC01D8" w:rsidRDefault="00DC01D8" w:rsidP="00DC01D8">
            <w:pPr>
              <w:widowControl w:val="0"/>
              <w:numPr>
                <w:ilvl w:val="1"/>
                <w:numId w:val="4"/>
              </w:numPr>
            </w:pPr>
            <w:r>
              <w:rPr>
                <w:rFonts w:ascii="Calibri" w:eastAsia="Calibri" w:hAnsi="Calibri" w:cs="Calibri"/>
                <w:sz w:val="20"/>
                <w:szCs w:val="20"/>
              </w:rPr>
              <w:t>t</w:t>
            </w:r>
            <w:r w:rsidR="009F06CA" w:rsidRPr="00DC01D8">
              <w:rPr>
                <w:rFonts w:ascii="Calibri" w:eastAsia="Calibri" w:hAnsi="Calibri" w:cs="Calibri"/>
                <w:sz w:val="20"/>
                <w:szCs w:val="20"/>
              </w:rPr>
              <w:t xml:space="preserve">he </w:t>
            </w:r>
            <w:r>
              <w:rPr>
                <w:rFonts w:ascii="Calibri" w:eastAsia="Calibri" w:hAnsi="Calibri" w:cs="Calibri"/>
                <w:sz w:val="20"/>
                <w:szCs w:val="20"/>
              </w:rPr>
              <w:t>most recent</w:t>
            </w:r>
            <w:r w:rsidR="009F06CA" w:rsidRPr="00DC01D8">
              <w:rPr>
                <w:rFonts w:ascii="Calibri" w:eastAsia="Calibri" w:hAnsi="Calibri" w:cs="Calibri"/>
                <w:sz w:val="20"/>
                <w:szCs w:val="20"/>
              </w:rPr>
              <w:t xml:space="preserve"> VL result is less than 1000</w:t>
            </w:r>
          </w:p>
        </w:tc>
      </w:tr>
      <w:tr w:rsidR="00333392" w14:paraId="53E5A1FD" w14:textId="77777777">
        <w:tc>
          <w:tcPr>
            <w:tcW w:w="1550" w:type="dxa"/>
            <w:shd w:val="clear" w:color="auto" w:fill="auto"/>
          </w:tcPr>
          <w:p w14:paraId="03851729" w14:textId="0BDC102F" w:rsidR="00333392" w:rsidRDefault="00A43251">
            <w:pPr>
              <w:widowControl w:val="0"/>
              <w:rPr>
                <w:rFonts w:ascii="Calibri" w:eastAsia="Calibri" w:hAnsi="Calibri" w:cs="Calibri"/>
                <w:b/>
                <w:sz w:val="20"/>
                <w:szCs w:val="20"/>
              </w:rPr>
            </w:pPr>
            <w:bookmarkStart w:id="32" w:name="PVLS_FR8"/>
            <w:r>
              <w:rPr>
                <w:rFonts w:ascii="Calibri" w:eastAsia="Calibri" w:hAnsi="Calibri" w:cs="Calibri"/>
                <w:b/>
                <w:sz w:val="20"/>
                <w:szCs w:val="20"/>
              </w:rPr>
              <w:t>PVLS_FR</w:t>
            </w:r>
            <w:r w:rsidR="00776AE1">
              <w:rPr>
                <w:rFonts w:ascii="Calibri" w:eastAsia="Calibri" w:hAnsi="Calibri" w:cs="Calibri"/>
                <w:b/>
                <w:sz w:val="20"/>
                <w:szCs w:val="20"/>
              </w:rPr>
              <w:t>8</w:t>
            </w:r>
            <w:bookmarkEnd w:id="32"/>
          </w:p>
        </w:tc>
        <w:tc>
          <w:tcPr>
            <w:tcW w:w="1559" w:type="dxa"/>
            <w:shd w:val="clear" w:color="auto" w:fill="auto"/>
          </w:tcPr>
          <w:p w14:paraId="23D620F1" w14:textId="77777777" w:rsidR="00333392" w:rsidRDefault="00A43251">
            <w:pPr>
              <w:widowControl w:val="0"/>
              <w:rPr>
                <w:rFonts w:ascii="Calibri" w:eastAsia="Calibri" w:hAnsi="Calibri" w:cs="Calibri"/>
                <w:sz w:val="20"/>
                <w:szCs w:val="20"/>
              </w:rPr>
            </w:pPr>
            <w:r>
              <w:rPr>
                <w:rFonts w:ascii="Calibri" w:eastAsia="Calibri" w:hAnsi="Calibri" w:cs="Calibri"/>
                <w:sz w:val="20"/>
                <w:szCs w:val="20"/>
              </w:rPr>
              <w:t>Patients disaggregation - pregnant</w:t>
            </w:r>
          </w:p>
        </w:tc>
        <w:tc>
          <w:tcPr>
            <w:tcW w:w="6601" w:type="dxa"/>
            <w:shd w:val="clear" w:color="auto" w:fill="auto"/>
          </w:tcPr>
          <w:p w14:paraId="68BA74FF" w14:textId="00BCF76F" w:rsidR="00333392" w:rsidRDefault="00DC01D8">
            <w:pPr>
              <w:widowControl w:val="0"/>
              <w:rPr>
                <w:rFonts w:ascii="Calibri" w:eastAsia="Calibri" w:hAnsi="Calibri" w:cs="Calibri"/>
                <w:sz w:val="20"/>
                <w:szCs w:val="20"/>
              </w:rPr>
            </w:pPr>
            <w:r>
              <w:rPr>
                <w:rFonts w:ascii="Calibri" w:eastAsia="Calibri" w:hAnsi="Calibri" w:cs="Calibri"/>
                <w:sz w:val="20"/>
                <w:szCs w:val="20"/>
              </w:rPr>
              <w:t xml:space="preserve">The system will identify </w:t>
            </w:r>
            <w:r w:rsidR="00A43251">
              <w:rPr>
                <w:rFonts w:ascii="Calibri" w:eastAsia="Calibri" w:hAnsi="Calibri" w:cs="Calibri"/>
                <w:sz w:val="20"/>
                <w:szCs w:val="20"/>
              </w:rPr>
              <w:t>patients who are pregnant as following:</w:t>
            </w:r>
          </w:p>
          <w:p w14:paraId="13985E36" w14:textId="64D05013" w:rsidR="007B698E" w:rsidRP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Pa</w:t>
            </w:r>
            <w:r w:rsidR="00B91865">
              <w:rPr>
                <w:rFonts w:ascii="Calibri" w:eastAsia="Calibri" w:hAnsi="Calibri" w:cs="Calibri"/>
                <w:sz w:val="20"/>
                <w:szCs w:val="20"/>
              </w:rPr>
              <w:t xml:space="preserve">tients </w:t>
            </w:r>
            <w:r w:rsidRPr="007B698E">
              <w:rPr>
                <w:rFonts w:ascii="Calibri" w:eastAsia="Calibri" w:hAnsi="Calibri" w:cs="Calibri"/>
                <w:sz w:val="20"/>
                <w:szCs w:val="20"/>
              </w:rPr>
              <w:t>marked as “PREGNANT” in the initial consultation or follow-up consultation during the period range or</w:t>
            </w:r>
          </w:p>
          <w:p w14:paraId="5763088B" w14:textId="43C0B8FB" w:rsidR="007B698E" w:rsidRP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 xml:space="preserve">Patients </w:t>
            </w:r>
            <w:r w:rsidR="00B91865">
              <w:rPr>
                <w:rFonts w:ascii="Calibri" w:eastAsia="Calibri" w:hAnsi="Calibri" w:cs="Calibri"/>
                <w:sz w:val="20"/>
                <w:szCs w:val="20"/>
              </w:rPr>
              <w:t>who</w:t>
            </w:r>
            <w:r w:rsidRPr="007B698E">
              <w:rPr>
                <w:rFonts w:ascii="Calibri" w:eastAsia="Calibri" w:hAnsi="Calibri" w:cs="Calibri"/>
                <w:sz w:val="20"/>
                <w:szCs w:val="20"/>
              </w:rPr>
              <w:t xml:space="preserve"> have “Number of weeks Pregnant” registered in the initial or follow-up consultation during the period range or</w:t>
            </w:r>
          </w:p>
          <w:p w14:paraId="0D4BAEEA" w14:textId="3D312BC8" w:rsidR="007B698E" w:rsidRP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 xml:space="preserve">Patients </w:t>
            </w:r>
            <w:r w:rsidR="00B91865">
              <w:rPr>
                <w:rFonts w:ascii="Calibri" w:eastAsia="Calibri" w:hAnsi="Calibri" w:cs="Calibri"/>
                <w:sz w:val="20"/>
                <w:szCs w:val="20"/>
              </w:rPr>
              <w:t>who</w:t>
            </w:r>
            <w:r w:rsidRPr="007B698E">
              <w:rPr>
                <w:rFonts w:ascii="Calibri" w:eastAsia="Calibri" w:hAnsi="Calibri" w:cs="Calibri"/>
                <w:sz w:val="20"/>
                <w:szCs w:val="20"/>
              </w:rPr>
              <w:t xml:space="preserve"> have “Pregnancy Due Date” registered in the initial or follow-up consultation during period range or</w:t>
            </w:r>
          </w:p>
          <w:p w14:paraId="22B90614" w14:textId="181AC37F" w:rsid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Patients enrolled on PTV/ETC program during the period range.</w:t>
            </w:r>
          </w:p>
          <w:p w14:paraId="5273E8EF" w14:textId="77777777" w:rsidR="00B91865" w:rsidRDefault="00B91865" w:rsidP="00B91865">
            <w:pPr>
              <w:widowControl w:val="0"/>
              <w:rPr>
                <w:rFonts w:ascii="Calibri" w:eastAsia="Calibri" w:hAnsi="Calibri" w:cs="Calibri"/>
                <w:sz w:val="20"/>
                <w:szCs w:val="20"/>
              </w:rPr>
            </w:pPr>
          </w:p>
          <w:p w14:paraId="0E406DFF" w14:textId="1EB9A176" w:rsidR="007B698E" w:rsidRDefault="007B698E" w:rsidP="00B91865">
            <w:pPr>
              <w:widowControl w:val="0"/>
              <w:rPr>
                <w:rFonts w:ascii="Calibri" w:eastAsia="Calibri" w:hAnsi="Calibri" w:cs="Calibri"/>
                <w:sz w:val="20"/>
                <w:szCs w:val="20"/>
              </w:rPr>
            </w:pPr>
            <w:r w:rsidRPr="007B698E">
              <w:rPr>
                <w:rFonts w:ascii="Calibri" w:eastAsia="Calibri" w:hAnsi="Calibri" w:cs="Calibri"/>
                <w:sz w:val="20"/>
                <w:szCs w:val="20"/>
              </w:rPr>
              <w:t>If the patient has the both state (pregnant and breastfeeding) the most recent one should be considered.</w:t>
            </w:r>
          </w:p>
          <w:p w14:paraId="62FE0D52" w14:textId="77777777" w:rsid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 xml:space="preserve">Period range: </w:t>
            </w:r>
          </w:p>
          <w:p w14:paraId="7D38A653" w14:textId="591BD9D4" w:rsidR="007B698E" w:rsidRDefault="007B698E" w:rsidP="007B698E">
            <w:pPr>
              <w:widowControl w:val="0"/>
              <w:numPr>
                <w:ilvl w:val="1"/>
                <w:numId w:val="4"/>
              </w:numPr>
              <w:rPr>
                <w:rFonts w:ascii="Calibri" w:eastAsia="Calibri" w:hAnsi="Calibri" w:cs="Calibri"/>
                <w:sz w:val="20"/>
                <w:szCs w:val="20"/>
              </w:rPr>
            </w:pPr>
            <w:r w:rsidRPr="007B698E">
              <w:rPr>
                <w:rFonts w:ascii="Calibri" w:eastAsia="Calibri" w:hAnsi="Calibri" w:cs="Calibri"/>
                <w:sz w:val="20"/>
                <w:szCs w:val="20"/>
              </w:rPr>
              <w:t xml:space="preserve">start_date = </w:t>
            </w:r>
            <w:r>
              <w:rPr>
                <w:rFonts w:ascii="Calibri" w:eastAsia="Calibri" w:hAnsi="Calibri" w:cs="Calibri"/>
                <w:sz w:val="20"/>
                <w:szCs w:val="20"/>
              </w:rPr>
              <w:t xml:space="preserve">the most recent </w:t>
            </w:r>
            <w:r w:rsidRPr="007B698E">
              <w:rPr>
                <w:rFonts w:ascii="Calibri" w:eastAsia="Calibri" w:hAnsi="Calibri" w:cs="Calibri"/>
                <w:sz w:val="20"/>
                <w:szCs w:val="20"/>
              </w:rPr>
              <w:t>VL result date - 9 months</w:t>
            </w:r>
          </w:p>
          <w:p w14:paraId="763703EE" w14:textId="45E99994" w:rsidR="007B698E" w:rsidRPr="007B698E" w:rsidRDefault="007B698E" w:rsidP="007B698E">
            <w:pPr>
              <w:widowControl w:val="0"/>
              <w:numPr>
                <w:ilvl w:val="1"/>
                <w:numId w:val="4"/>
              </w:numPr>
              <w:rPr>
                <w:rFonts w:ascii="Calibri" w:eastAsia="Calibri" w:hAnsi="Calibri" w:cs="Calibri"/>
                <w:sz w:val="20"/>
                <w:szCs w:val="20"/>
              </w:rPr>
            </w:pPr>
            <w:r w:rsidRPr="007B698E">
              <w:rPr>
                <w:rFonts w:ascii="Calibri" w:eastAsia="Calibri" w:hAnsi="Calibri" w:cs="Calibri"/>
                <w:sz w:val="20"/>
                <w:szCs w:val="20"/>
              </w:rPr>
              <w:t xml:space="preserve">end_date = </w:t>
            </w:r>
            <w:r>
              <w:rPr>
                <w:rFonts w:ascii="Calibri" w:eastAsia="Calibri" w:hAnsi="Calibri" w:cs="Calibri"/>
                <w:sz w:val="20"/>
                <w:szCs w:val="20"/>
              </w:rPr>
              <w:t xml:space="preserve">the most recent </w:t>
            </w:r>
            <w:r w:rsidRPr="007B698E">
              <w:rPr>
                <w:rFonts w:ascii="Calibri" w:eastAsia="Calibri" w:hAnsi="Calibri" w:cs="Calibri"/>
                <w:sz w:val="20"/>
                <w:szCs w:val="20"/>
              </w:rPr>
              <w:t>VL result date</w:t>
            </w:r>
          </w:p>
          <w:p w14:paraId="4FB0FCF8" w14:textId="168BFDE8" w:rsidR="00333392" w:rsidRDefault="00333392" w:rsidP="007B698E">
            <w:pPr>
              <w:textAlignment w:val="baseline"/>
              <w:rPr>
                <w:rFonts w:ascii="Calibri" w:eastAsia="Calibri" w:hAnsi="Calibri" w:cs="Calibri"/>
                <w:sz w:val="20"/>
                <w:szCs w:val="20"/>
              </w:rPr>
            </w:pPr>
          </w:p>
        </w:tc>
      </w:tr>
      <w:tr w:rsidR="00333392" w14:paraId="51F3451B" w14:textId="77777777">
        <w:tc>
          <w:tcPr>
            <w:tcW w:w="1550" w:type="dxa"/>
            <w:shd w:val="clear" w:color="auto" w:fill="auto"/>
          </w:tcPr>
          <w:p w14:paraId="2B845655" w14:textId="6A09370C" w:rsidR="00333392" w:rsidRDefault="00A43251">
            <w:pPr>
              <w:widowControl w:val="0"/>
              <w:rPr>
                <w:rFonts w:ascii="Calibri" w:eastAsia="Calibri" w:hAnsi="Calibri" w:cs="Calibri"/>
                <w:b/>
                <w:sz w:val="20"/>
                <w:szCs w:val="20"/>
              </w:rPr>
            </w:pPr>
            <w:bookmarkStart w:id="33" w:name="PVLS_FR9"/>
            <w:r>
              <w:rPr>
                <w:rFonts w:ascii="Calibri" w:eastAsia="Calibri" w:hAnsi="Calibri" w:cs="Calibri"/>
                <w:b/>
                <w:sz w:val="20"/>
                <w:szCs w:val="20"/>
              </w:rPr>
              <w:t>PVLS_FR</w:t>
            </w:r>
            <w:r w:rsidR="00776AE1">
              <w:rPr>
                <w:rFonts w:ascii="Calibri" w:eastAsia="Calibri" w:hAnsi="Calibri" w:cs="Calibri"/>
                <w:b/>
                <w:sz w:val="20"/>
                <w:szCs w:val="20"/>
              </w:rPr>
              <w:t>9</w:t>
            </w:r>
            <w:bookmarkEnd w:id="33"/>
          </w:p>
        </w:tc>
        <w:tc>
          <w:tcPr>
            <w:tcW w:w="1559" w:type="dxa"/>
            <w:shd w:val="clear" w:color="auto" w:fill="auto"/>
          </w:tcPr>
          <w:p w14:paraId="0EF0B22E" w14:textId="77777777" w:rsidR="00333392" w:rsidRDefault="00A43251">
            <w:pPr>
              <w:widowControl w:val="0"/>
              <w:rPr>
                <w:rFonts w:ascii="Calibri" w:eastAsia="Calibri" w:hAnsi="Calibri" w:cs="Calibri"/>
                <w:sz w:val="20"/>
                <w:szCs w:val="20"/>
              </w:rPr>
            </w:pPr>
            <w:r>
              <w:rPr>
                <w:rFonts w:ascii="Calibri" w:eastAsia="Calibri" w:hAnsi="Calibri" w:cs="Calibri"/>
                <w:sz w:val="20"/>
                <w:szCs w:val="20"/>
              </w:rPr>
              <w:t>Patients disaggregation - breastfeeding</w:t>
            </w:r>
          </w:p>
        </w:tc>
        <w:tc>
          <w:tcPr>
            <w:tcW w:w="6601" w:type="dxa"/>
            <w:shd w:val="clear" w:color="auto" w:fill="auto"/>
          </w:tcPr>
          <w:p w14:paraId="42F04423" w14:textId="77777777" w:rsidR="00333392" w:rsidRDefault="00A43251">
            <w:pPr>
              <w:widowControl w:val="0"/>
              <w:rPr>
                <w:rFonts w:ascii="Calibri" w:eastAsia="Calibri" w:hAnsi="Calibri" w:cs="Calibri"/>
                <w:sz w:val="20"/>
                <w:szCs w:val="20"/>
              </w:rPr>
            </w:pPr>
            <w:r>
              <w:rPr>
                <w:rFonts w:ascii="Calibri" w:eastAsia="Calibri" w:hAnsi="Calibri" w:cs="Calibri"/>
                <w:sz w:val="20"/>
                <w:szCs w:val="20"/>
              </w:rPr>
              <w:t>The system will identify women patients who are breastfeeding as following:</w:t>
            </w:r>
          </w:p>
          <w:p w14:paraId="03412575" w14:textId="770C85D6" w:rsidR="007B698E" w:rsidRP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 xml:space="preserve">Patients </w:t>
            </w:r>
            <w:r w:rsidR="00B91865">
              <w:rPr>
                <w:rFonts w:ascii="Calibri" w:eastAsia="Calibri" w:hAnsi="Calibri" w:cs="Calibri"/>
                <w:sz w:val="20"/>
                <w:szCs w:val="20"/>
              </w:rPr>
              <w:t xml:space="preserve">who </w:t>
            </w:r>
            <w:r w:rsidRPr="007B698E">
              <w:rPr>
                <w:rFonts w:ascii="Calibri" w:eastAsia="Calibri" w:hAnsi="Calibri" w:cs="Calibri"/>
                <w:sz w:val="20"/>
                <w:szCs w:val="20"/>
              </w:rPr>
              <w:t>have the “Delivery date” registered in the initial or follow-up consultations and where the delivery date is between the period range or</w:t>
            </w:r>
          </w:p>
          <w:p w14:paraId="7546B96A" w14:textId="1E7813E0" w:rsidR="007B698E" w:rsidRP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 xml:space="preserve">Patients </w:t>
            </w:r>
            <w:r w:rsidR="00B91865">
              <w:rPr>
                <w:rFonts w:ascii="Calibri" w:eastAsia="Calibri" w:hAnsi="Calibri" w:cs="Calibri"/>
                <w:sz w:val="20"/>
                <w:szCs w:val="20"/>
              </w:rPr>
              <w:t xml:space="preserve">who </w:t>
            </w:r>
            <w:r w:rsidRPr="007B698E">
              <w:rPr>
                <w:rFonts w:ascii="Calibri" w:eastAsia="Calibri" w:hAnsi="Calibri" w:cs="Calibri"/>
                <w:sz w:val="20"/>
                <w:szCs w:val="20"/>
              </w:rPr>
              <w:t>started ART for being breastfeeding as specified in “CRITÉRIO PARA INÍCIO DE TRATAMENTO ARV” in the initial or follow-up consultations that occurred between period range or</w:t>
            </w:r>
          </w:p>
          <w:p w14:paraId="354420E3" w14:textId="1A7B9BB0" w:rsidR="007B698E" w:rsidRP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 xml:space="preserve">Patients </w:t>
            </w:r>
            <w:r w:rsidR="00B91865">
              <w:rPr>
                <w:rFonts w:ascii="Calibri" w:eastAsia="Calibri" w:hAnsi="Calibri" w:cs="Calibri"/>
                <w:sz w:val="20"/>
                <w:szCs w:val="20"/>
              </w:rPr>
              <w:t>who</w:t>
            </w:r>
            <w:r w:rsidRPr="007B698E">
              <w:rPr>
                <w:rFonts w:ascii="Calibri" w:eastAsia="Calibri" w:hAnsi="Calibri" w:cs="Calibri"/>
                <w:sz w:val="20"/>
                <w:szCs w:val="20"/>
              </w:rPr>
              <w:t xml:space="preserve"> have </w:t>
            </w:r>
            <w:r w:rsidR="00B91865">
              <w:rPr>
                <w:rFonts w:ascii="Calibri" w:eastAsia="Calibri" w:hAnsi="Calibri" w:cs="Calibri"/>
                <w:sz w:val="20"/>
                <w:szCs w:val="20"/>
              </w:rPr>
              <w:t xml:space="preserve">been </w:t>
            </w:r>
            <w:r w:rsidRPr="007B698E">
              <w:rPr>
                <w:rFonts w:ascii="Calibri" w:eastAsia="Calibri" w:hAnsi="Calibri" w:cs="Calibri"/>
                <w:sz w:val="20"/>
                <w:szCs w:val="20"/>
              </w:rPr>
              <w:t xml:space="preserve">registered as breastfeeding in follow up consultation </w:t>
            </w:r>
            <w:r w:rsidR="00B91865">
              <w:rPr>
                <w:rFonts w:ascii="Calibri" w:eastAsia="Calibri" w:hAnsi="Calibri" w:cs="Calibri"/>
                <w:sz w:val="20"/>
                <w:szCs w:val="20"/>
              </w:rPr>
              <w:t>during the period range</w:t>
            </w:r>
            <w:r w:rsidRPr="007B698E">
              <w:rPr>
                <w:rFonts w:ascii="Calibri" w:eastAsia="Calibri" w:hAnsi="Calibri" w:cs="Calibri"/>
                <w:sz w:val="20"/>
                <w:szCs w:val="20"/>
              </w:rPr>
              <w:t>.</w:t>
            </w:r>
          </w:p>
          <w:p w14:paraId="11AE7C0F" w14:textId="0E46FBCD" w:rsidR="007B698E" w:rsidRPr="007B698E" w:rsidRDefault="007B698E" w:rsidP="007B698E">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Patients enrolled on PTV/ETC program with state 27 (gave birth) during the period range.</w:t>
            </w:r>
          </w:p>
          <w:p w14:paraId="73963014" w14:textId="77777777" w:rsidR="00B91865" w:rsidRDefault="00B91865" w:rsidP="00B91865">
            <w:pPr>
              <w:widowControl w:val="0"/>
              <w:rPr>
                <w:rFonts w:ascii="Calibri" w:eastAsia="Calibri" w:hAnsi="Calibri" w:cs="Calibri"/>
                <w:sz w:val="20"/>
                <w:szCs w:val="20"/>
              </w:rPr>
            </w:pPr>
          </w:p>
          <w:p w14:paraId="30C93304" w14:textId="507A0171" w:rsidR="005C4CEA" w:rsidRDefault="005C4CEA" w:rsidP="00B91865">
            <w:pPr>
              <w:widowControl w:val="0"/>
              <w:rPr>
                <w:rFonts w:ascii="Calibri" w:eastAsia="Calibri" w:hAnsi="Calibri" w:cs="Calibri"/>
                <w:sz w:val="20"/>
                <w:szCs w:val="20"/>
              </w:rPr>
            </w:pPr>
            <w:r w:rsidRPr="007B698E">
              <w:rPr>
                <w:rFonts w:ascii="Calibri" w:eastAsia="Calibri" w:hAnsi="Calibri" w:cs="Calibri"/>
                <w:sz w:val="20"/>
                <w:szCs w:val="20"/>
              </w:rPr>
              <w:t>If the patient has the both state (pregnant and breastfeeding) the most recent one should be considered.</w:t>
            </w:r>
          </w:p>
          <w:p w14:paraId="31B6F473" w14:textId="77777777" w:rsidR="005C4CEA" w:rsidRDefault="005C4CEA" w:rsidP="005C4CEA">
            <w:pPr>
              <w:widowControl w:val="0"/>
              <w:numPr>
                <w:ilvl w:val="0"/>
                <w:numId w:val="4"/>
              </w:numPr>
              <w:rPr>
                <w:rFonts w:ascii="Calibri" w:eastAsia="Calibri" w:hAnsi="Calibri" w:cs="Calibri"/>
                <w:sz w:val="20"/>
                <w:szCs w:val="20"/>
              </w:rPr>
            </w:pPr>
            <w:r w:rsidRPr="007B698E">
              <w:rPr>
                <w:rFonts w:ascii="Calibri" w:eastAsia="Calibri" w:hAnsi="Calibri" w:cs="Calibri"/>
                <w:sz w:val="20"/>
                <w:szCs w:val="20"/>
              </w:rPr>
              <w:t xml:space="preserve">Period range: </w:t>
            </w:r>
          </w:p>
          <w:p w14:paraId="52CCAB01" w14:textId="604AB54E" w:rsidR="005C4CEA" w:rsidRDefault="005C4CEA" w:rsidP="005C4CEA">
            <w:pPr>
              <w:widowControl w:val="0"/>
              <w:numPr>
                <w:ilvl w:val="1"/>
                <w:numId w:val="4"/>
              </w:numPr>
              <w:rPr>
                <w:rFonts w:ascii="Calibri" w:eastAsia="Calibri" w:hAnsi="Calibri" w:cs="Calibri"/>
                <w:sz w:val="20"/>
                <w:szCs w:val="20"/>
              </w:rPr>
            </w:pPr>
            <w:r w:rsidRPr="007B698E">
              <w:rPr>
                <w:rFonts w:ascii="Calibri" w:eastAsia="Calibri" w:hAnsi="Calibri" w:cs="Calibri"/>
                <w:sz w:val="20"/>
                <w:szCs w:val="20"/>
              </w:rPr>
              <w:t xml:space="preserve">start_date = </w:t>
            </w:r>
            <w:r>
              <w:rPr>
                <w:rFonts w:ascii="Calibri" w:eastAsia="Calibri" w:hAnsi="Calibri" w:cs="Calibri"/>
                <w:sz w:val="20"/>
                <w:szCs w:val="20"/>
              </w:rPr>
              <w:t>the most recent VL result date - 18</w:t>
            </w:r>
            <w:r w:rsidRPr="007B698E">
              <w:rPr>
                <w:rFonts w:ascii="Calibri" w:eastAsia="Calibri" w:hAnsi="Calibri" w:cs="Calibri"/>
                <w:sz w:val="20"/>
                <w:szCs w:val="20"/>
              </w:rPr>
              <w:t xml:space="preserve"> months</w:t>
            </w:r>
          </w:p>
          <w:p w14:paraId="0E1EE2E6" w14:textId="6C380327" w:rsidR="00333392" w:rsidRPr="005C4CEA" w:rsidRDefault="005C4CEA" w:rsidP="008D65EF">
            <w:pPr>
              <w:widowControl w:val="0"/>
              <w:numPr>
                <w:ilvl w:val="1"/>
                <w:numId w:val="4"/>
              </w:numPr>
              <w:rPr>
                <w:rFonts w:ascii="Calibri" w:eastAsia="Calibri" w:hAnsi="Calibri" w:cs="Calibri"/>
                <w:sz w:val="20"/>
                <w:szCs w:val="20"/>
              </w:rPr>
            </w:pPr>
            <w:r w:rsidRPr="007B698E">
              <w:rPr>
                <w:rFonts w:ascii="Calibri" w:eastAsia="Calibri" w:hAnsi="Calibri" w:cs="Calibri"/>
                <w:sz w:val="20"/>
                <w:szCs w:val="20"/>
              </w:rPr>
              <w:t xml:space="preserve">end_date = </w:t>
            </w:r>
            <w:r>
              <w:rPr>
                <w:rFonts w:ascii="Calibri" w:eastAsia="Calibri" w:hAnsi="Calibri" w:cs="Calibri"/>
                <w:sz w:val="20"/>
                <w:szCs w:val="20"/>
              </w:rPr>
              <w:t xml:space="preserve">the most recent </w:t>
            </w:r>
            <w:r w:rsidRPr="007B698E">
              <w:rPr>
                <w:rFonts w:ascii="Calibri" w:eastAsia="Calibri" w:hAnsi="Calibri" w:cs="Calibri"/>
                <w:sz w:val="20"/>
                <w:szCs w:val="20"/>
              </w:rPr>
              <w:t>VL result date</w:t>
            </w:r>
            <w:r w:rsidR="00A43251" w:rsidRPr="005C4CEA">
              <w:rPr>
                <w:rFonts w:ascii="Calibri" w:eastAsia="Calibri" w:hAnsi="Calibri" w:cs="Calibri"/>
                <w:sz w:val="20"/>
                <w:szCs w:val="20"/>
              </w:rPr>
              <w:t xml:space="preserve"> </w:t>
            </w:r>
          </w:p>
        </w:tc>
      </w:tr>
      <w:tr w:rsidR="00333392" w14:paraId="4241165E" w14:textId="77777777">
        <w:tc>
          <w:tcPr>
            <w:tcW w:w="1550" w:type="dxa"/>
            <w:shd w:val="clear" w:color="auto" w:fill="auto"/>
          </w:tcPr>
          <w:p w14:paraId="7CAEF572" w14:textId="69121DF3" w:rsidR="00333392" w:rsidRDefault="00A43251">
            <w:pPr>
              <w:widowControl w:val="0"/>
              <w:rPr>
                <w:rFonts w:ascii="Calibri" w:eastAsia="Calibri" w:hAnsi="Calibri" w:cs="Calibri"/>
                <w:b/>
                <w:sz w:val="20"/>
                <w:szCs w:val="20"/>
              </w:rPr>
            </w:pPr>
            <w:bookmarkStart w:id="34" w:name="PVLS_FR10"/>
            <w:r>
              <w:rPr>
                <w:rFonts w:ascii="Calibri" w:eastAsia="Calibri" w:hAnsi="Calibri" w:cs="Calibri"/>
                <w:b/>
                <w:sz w:val="20"/>
                <w:szCs w:val="20"/>
              </w:rPr>
              <w:t>PVLS_FR1</w:t>
            </w:r>
            <w:r w:rsidR="00776AE1">
              <w:rPr>
                <w:rFonts w:ascii="Calibri" w:eastAsia="Calibri" w:hAnsi="Calibri" w:cs="Calibri"/>
                <w:b/>
                <w:sz w:val="20"/>
                <w:szCs w:val="20"/>
              </w:rPr>
              <w:t>0</w:t>
            </w:r>
            <w:bookmarkEnd w:id="34"/>
          </w:p>
        </w:tc>
        <w:tc>
          <w:tcPr>
            <w:tcW w:w="1559" w:type="dxa"/>
            <w:shd w:val="clear" w:color="auto" w:fill="auto"/>
          </w:tcPr>
          <w:p w14:paraId="5F0B120B" w14:textId="48B80766" w:rsidR="00333392" w:rsidRDefault="00A43251">
            <w:pPr>
              <w:widowControl w:val="0"/>
              <w:rPr>
                <w:rFonts w:ascii="Calibri" w:eastAsia="Calibri" w:hAnsi="Calibri" w:cs="Calibri"/>
                <w:sz w:val="20"/>
                <w:szCs w:val="20"/>
              </w:rPr>
            </w:pPr>
            <w:r>
              <w:rPr>
                <w:rFonts w:ascii="Calibri" w:eastAsia="Calibri" w:hAnsi="Calibri" w:cs="Calibri"/>
                <w:sz w:val="20"/>
                <w:szCs w:val="20"/>
              </w:rPr>
              <w:t xml:space="preserve">Patients disaggregation </w:t>
            </w:r>
            <w:r w:rsidR="009B6A4F">
              <w:rPr>
                <w:rFonts w:ascii="Calibri" w:eastAsia="Calibri" w:hAnsi="Calibri" w:cs="Calibri"/>
                <w:sz w:val="20"/>
                <w:szCs w:val="20"/>
              </w:rPr>
              <w:t>–</w:t>
            </w:r>
            <w:r>
              <w:rPr>
                <w:rFonts w:ascii="Calibri" w:eastAsia="Calibri" w:hAnsi="Calibri" w:cs="Calibri"/>
                <w:sz w:val="20"/>
                <w:szCs w:val="20"/>
              </w:rPr>
              <w:t xml:space="preserve"> routine</w:t>
            </w:r>
            <w:r w:rsidR="009B6A4F">
              <w:rPr>
                <w:rFonts w:ascii="Calibri" w:eastAsia="Calibri" w:hAnsi="Calibri" w:cs="Calibri"/>
                <w:sz w:val="20"/>
                <w:szCs w:val="20"/>
              </w:rPr>
              <w:t xml:space="preserve"> for adults and </w:t>
            </w:r>
            <w:r w:rsidR="009B6A4F">
              <w:rPr>
                <w:rFonts w:ascii="Calibri" w:eastAsia="Calibri" w:hAnsi="Calibri" w:cs="Calibri"/>
                <w:sz w:val="20"/>
                <w:szCs w:val="20"/>
              </w:rPr>
              <w:lastRenderedPageBreak/>
              <w:t>children</w:t>
            </w:r>
          </w:p>
        </w:tc>
        <w:tc>
          <w:tcPr>
            <w:tcW w:w="6601" w:type="dxa"/>
            <w:shd w:val="clear" w:color="auto" w:fill="auto"/>
          </w:tcPr>
          <w:p w14:paraId="46C0251C" w14:textId="3DD2B175" w:rsidR="00333392" w:rsidRDefault="00A43251">
            <w:pPr>
              <w:widowControl w:val="0"/>
              <w:rPr>
                <w:rFonts w:ascii="Calibri" w:eastAsia="Calibri" w:hAnsi="Calibri" w:cs="Calibri"/>
                <w:sz w:val="20"/>
                <w:szCs w:val="20"/>
              </w:rPr>
            </w:pPr>
            <w:r>
              <w:rPr>
                <w:rFonts w:ascii="Calibri" w:eastAsia="Calibri" w:hAnsi="Calibri" w:cs="Calibri"/>
                <w:sz w:val="20"/>
                <w:szCs w:val="20"/>
              </w:rPr>
              <w:lastRenderedPageBreak/>
              <w:t xml:space="preserve">The system will identify patients with </w:t>
            </w:r>
            <w:r>
              <w:rPr>
                <w:rFonts w:ascii="Calibri" w:eastAsia="Calibri" w:hAnsi="Calibri" w:cs="Calibri"/>
                <w:b/>
                <w:sz w:val="20"/>
                <w:szCs w:val="20"/>
              </w:rPr>
              <w:t xml:space="preserve">routine </w:t>
            </w:r>
            <w:r>
              <w:rPr>
                <w:rFonts w:ascii="Calibri" w:eastAsia="Calibri" w:hAnsi="Calibri" w:cs="Calibri"/>
                <w:sz w:val="20"/>
                <w:szCs w:val="20"/>
              </w:rPr>
              <w:t xml:space="preserve">type of VL test </w:t>
            </w:r>
            <w:r w:rsidR="0085299E">
              <w:rPr>
                <w:rFonts w:ascii="Calibri" w:eastAsia="Calibri" w:hAnsi="Calibri" w:cs="Calibri"/>
                <w:sz w:val="20"/>
                <w:szCs w:val="20"/>
              </w:rPr>
              <w:t xml:space="preserve">for </w:t>
            </w:r>
            <w:r w:rsidR="0085299E">
              <w:rPr>
                <w:rFonts w:ascii="Calibri" w:eastAsia="Calibri" w:hAnsi="Calibri" w:cs="Calibri"/>
                <w:sz w:val="20"/>
                <w:szCs w:val="20"/>
                <w:highlight w:val="white"/>
              </w:rPr>
              <w:t xml:space="preserve">adults (including pregnant and breastfeeding) and children </w:t>
            </w:r>
            <w:r w:rsidR="0085299E">
              <w:rPr>
                <w:rFonts w:ascii="Calibri" w:eastAsia="Calibri" w:hAnsi="Calibri" w:cs="Calibri"/>
                <w:sz w:val="20"/>
                <w:szCs w:val="20"/>
              </w:rPr>
              <w:t xml:space="preserve">as </w:t>
            </w:r>
            <w:r>
              <w:rPr>
                <w:rFonts w:ascii="Calibri" w:eastAsia="Calibri" w:hAnsi="Calibri" w:cs="Calibri"/>
                <w:sz w:val="20"/>
                <w:szCs w:val="20"/>
              </w:rPr>
              <w:t>following:</w:t>
            </w:r>
          </w:p>
          <w:p w14:paraId="5DB426BC" w14:textId="45937DC4" w:rsidR="005C4CEA" w:rsidRDefault="0085299E" w:rsidP="001E33B1">
            <w:pPr>
              <w:numPr>
                <w:ilvl w:val="0"/>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adults and children </w:t>
            </w:r>
            <w:r w:rsidR="005C4CEA">
              <w:rPr>
                <w:rFonts w:ascii="Calibri" w:eastAsia="Calibri" w:hAnsi="Calibri" w:cs="Calibri"/>
                <w:sz w:val="20"/>
                <w:szCs w:val="20"/>
                <w:highlight w:val="white"/>
              </w:rPr>
              <w:t xml:space="preserve">with more than </w:t>
            </w:r>
            <w:r w:rsidR="00A43251">
              <w:rPr>
                <w:rFonts w:ascii="Calibri" w:eastAsia="Calibri" w:hAnsi="Calibri" w:cs="Calibri"/>
                <w:sz w:val="20"/>
                <w:szCs w:val="20"/>
                <w:highlight w:val="white"/>
              </w:rPr>
              <w:t xml:space="preserve">6 months on ART with </w:t>
            </w:r>
            <w:r w:rsidR="005C4CEA">
              <w:rPr>
                <w:rFonts w:ascii="Calibri" w:eastAsia="Calibri" w:hAnsi="Calibri" w:cs="Calibri"/>
                <w:sz w:val="20"/>
                <w:szCs w:val="20"/>
                <w:highlight w:val="white"/>
              </w:rPr>
              <w:t xml:space="preserve">the most recent </w:t>
            </w:r>
            <w:r w:rsidR="00A43251">
              <w:rPr>
                <w:rFonts w:ascii="Calibri" w:eastAsia="Calibri" w:hAnsi="Calibri" w:cs="Calibri"/>
                <w:sz w:val="20"/>
                <w:szCs w:val="20"/>
                <w:highlight w:val="white"/>
              </w:rPr>
              <w:t xml:space="preserve">VL result registered in the 12-month period between 6-9 </w:t>
            </w:r>
            <w:r w:rsidR="00A43251">
              <w:rPr>
                <w:rFonts w:ascii="Calibri" w:eastAsia="Calibri" w:hAnsi="Calibri" w:cs="Calibri"/>
                <w:sz w:val="20"/>
                <w:szCs w:val="20"/>
                <w:highlight w:val="white"/>
              </w:rPr>
              <w:lastRenderedPageBreak/>
              <w:t>months after ART initiation</w:t>
            </w:r>
            <w:r w:rsidR="005C4CEA">
              <w:rPr>
                <w:rFonts w:ascii="Calibri" w:eastAsia="Calibri" w:hAnsi="Calibri" w:cs="Calibri"/>
                <w:sz w:val="20"/>
                <w:szCs w:val="20"/>
                <w:highlight w:val="white"/>
              </w:rPr>
              <w:t xml:space="preserve"> and no VL result within the first 6 months</w:t>
            </w:r>
            <w:r w:rsidR="0051053D">
              <w:rPr>
                <w:rFonts w:ascii="Calibri" w:eastAsia="Calibri" w:hAnsi="Calibri" w:cs="Calibri"/>
                <w:sz w:val="20"/>
                <w:szCs w:val="20"/>
                <w:highlight w:val="white"/>
              </w:rPr>
              <w:t>. Summarized as:</w:t>
            </w:r>
          </w:p>
          <w:p w14:paraId="1643A113" w14:textId="0E75954E" w:rsidR="005C4CEA" w:rsidRPr="005C4CEA" w:rsidRDefault="005C4CEA" w:rsidP="001E33B1">
            <w:pPr>
              <w:numPr>
                <w:ilvl w:val="1"/>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(most recent </w:t>
            </w:r>
            <w:r w:rsidRPr="005C4CEA">
              <w:rPr>
                <w:rFonts w:ascii="Calibri" w:eastAsia="Calibri" w:hAnsi="Calibri" w:cs="Calibri"/>
                <w:sz w:val="20"/>
                <w:szCs w:val="20"/>
                <w:highlight w:val="white"/>
              </w:rPr>
              <w:t>vl</w:t>
            </w:r>
            <w:r>
              <w:rPr>
                <w:rFonts w:ascii="Calibri" w:eastAsia="Calibri" w:hAnsi="Calibri" w:cs="Calibri"/>
                <w:sz w:val="20"/>
                <w:szCs w:val="20"/>
                <w:highlight w:val="white"/>
              </w:rPr>
              <w:t xml:space="preserve"> date – art initiation date</w:t>
            </w:r>
            <w:r w:rsidRPr="005C4CEA">
              <w:rPr>
                <w:rFonts w:ascii="Calibri" w:eastAsia="Calibri" w:hAnsi="Calibri" w:cs="Calibri"/>
                <w:sz w:val="20"/>
                <w:szCs w:val="20"/>
                <w:highlight w:val="white"/>
              </w:rPr>
              <w:t>) &gt;</w:t>
            </w:r>
            <w:r>
              <w:rPr>
                <w:rFonts w:ascii="Calibri" w:eastAsia="Calibri" w:hAnsi="Calibri" w:cs="Calibri"/>
                <w:sz w:val="20"/>
                <w:szCs w:val="20"/>
                <w:highlight w:val="white"/>
              </w:rPr>
              <w:t xml:space="preserve"> </w:t>
            </w:r>
            <w:r w:rsidRPr="005C4CEA">
              <w:rPr>
                <w:rFonts w:ascii="Calibri" w:eastAsia="Calibri" w:hAnsi="Calibri" w:cs="Calibri"/>
                <w:sz w:val="20"/>
                <w:szCs w:val="20"/>
                <w:highlight w:val="white"/>
              </w:rPr>
              <w:t>6 and &lt;=9 months</w:t>
            </w:r>
          </w:p>
          <w:p w14:paraId="373BF0C7" w14:textId="04982DF4" w:rsidR="005C4CEA" w:rsidRDefault="005C4CEA" w:rsidP="005C4CEA">
            <w:pPr>
              <w:ind w:left="720" w:hanging="720"/>
              <w:rPr>
                <w:rFonts w:ascii="Calibri" w:eastAsia="Calibri" w:hAnsi="Calibri" w:cs="Calibri"/>
                <w:sz w:val="20"/>
                <w:szCs w:val="20"/>
                <w:highlight w:val="white"/>
              </w:rPr>
            </w:pPr>
            <w:r w:rsidRPr="005C4CEA">
              <w:rPr>
                <w:rFonts w:ascii="Calibri" w:eastAsia="Calibri" w:hAnsi="Calibri" w:cs="Calibri"/>
                <w:sz w:val="20"/>
                <w:szCs w:val="20"/>
                <w:highlight w:val="white"/>
              </w:rPr>
              <w:t xml:space="preserve">              </w:t>
            </w:r>
            <w:r w:rsidR="0085299E">
              <w:rPr>
                <w:rFonts w:ascii="Calibri" w:eastAsia="Calibri" w:hAnsi="Calibri" w:cs="Calibri"/>
                <w:sz w:val="20"/>
                <w:szCs w:val="20"/>
                <w:highlight w:val="white"/>
              </w:rPr>
              <w:t>a</w:t>
            </w:r>
            <w:r w:rsidRPr="005C4CEA">
              <w:rPr>
                <w:rFonts w:ascii="Calibri" w:eastAsia="Calibri" w:hAnsi="Calibri" w:cs="Calibri"/>
                <w:sz w:val="20"/>
                <w:szCs w:val="20"/>
                <w:highlight w:val="white"/>
              </w:rPr>
              <w:t>nd</w:t>
            </w:r>
          </w:p>
          <w:p w14:paraId="05382695" w14:textId="5DCD81BA" w:rsidR="005C4CEA" w:rsidRPr="005C4CEA" w:rsidRDefault="005C4CEA" w:rsidP="001E33B1">
            <w:pPr>
              <w:numPr>
                <w:ilvl w:val="1"/>
                <w:numId w:val="6"/>
              </w:numPr>
              <w:spacing w:after="120" w:line="273" w:lineRule="auto"/>
              <w:rPr>
                <w:rFonts w:ascii="Calibri" w:eastAsia="Calibri" w:hAnsi="Calibri" w:cs="Calibri"/>
                <w:sz w:val="20"/>
                <w:szCs w:val="20"/>
                <w:highlight w:val="white"/>
              </w:rPr>
            </w:pPr>
            <w:r w:rsidRPr="005C4CEA">
              <w:rPr>
                <w:rFonts w:ascii="Calibri" w:eastAsia="Calibri" w:hAnsi="Calibri" w:cs="Calibri"/>
                <w:sz w:val="20"/>
                <w:szCs w:val="20"/>
                <w:highlight w:val="white"/>
              </w:rPr>
              <w:t xml:space="preserve">no VL registered between ART initiation date and (ART initiation date+6 months) </w:t>
            </w:r>
          </w:p>
          <w:p w14:paraId="1380A697" w14:textId="7C1273B6" w:rsidR="00333392" w:rsidRDefault="0085299E" w:rsidP="001E33B1">
            <w:pPr>
              <w:numPr>
                <w:ilvl w:val="0"/>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adults and c</w:t>
            </w:r>
            <w:r w:rsidR="00A43251">
              <w:rPr>
                <w:rFonts w:ascii="Calibri" w:eastAsia="Calibri" w:hAnsi="Calibri" w:cs="Calibri"/>
                <w:sz w:val="20"/>
                <w:szCs w:val="20"/>
                <w:highlight w:val="white"/>
              </w:rPr>
              <w:t xml:space="preserve">hildren with the </w:t>
            </w:r>
            <w:r w:rsidR="005C4CEA">
              <w:rPr>
                <w:rFonts w:ascii="Calibri" w:eastAsia="Calibri" w:hAnsi="Calibri" w:cs="Calibri"/>
                <w:sz w:val="20"/>
                <w:szCs w:val="20"/>
                <w:highlight w:val="white"/>
              </w:rPr>
              <w:t xml:space="preserve">most recent </w:t>
            </w:r>
            <w:r w:rsidR="00A43251">
              <w:rPr>
                <w:rFonts w:ascii="Calibri" w:eastAsia="Calibri" w:hAnsi="Calibri" w:cs="Calibri"/>
                <w:sz w:val="20"/>
                <w:szCs w:val="20"/>
                <w:highlight w:val="white"/>
              </w:rPr>
              <w:t>VL result registered in the 12-month period that is not the first one registered for the patient, and the</w:t>
            </w:r>
            <w:r w:rsidR="0051053D">
              <w:rPr>
                <w:rFonts w:ascii="Calibri" w:eastAsia="Calibri" w:hAnsi="Calibri" w:cs="Calibri"/>
                <w:sz w:val="20"/>
                <w:szCs w:val="20"/>
                <w:highlight w:val="white"/>
              </w:rPr>
              <w:t>re</w:t>
            </w:r>
            <w:r w:rsidR="00A43251">
              <w:rPr>
                <w:rFonts w:ascii="Calibri" w:eastAsia="Calibri" w:hAnsi="Calibri" w:cs="Calibri"/>
                <w:sz w:val="20"/>
                <w:szCs w:val="20"/>
                <w:highlight w:val="white"/>
              </w:rPr>
              <w:t xml:space="preserve"> </w:t>
            </w:r>
            <w:r w:rsidR="0051053D">
              <w:rPr>
                <w:rFonts w:ascii="Calibri" w:eastAsia="Calibri" w:hAnsi="Calibri" w:cs="Calibri"/>
                <w:sz w:val="20"/>
                <w:szCs w:val="20"/>
                <w:highlight w:val="white"/>
              </w:rPr>
              <w:t xml:space="preserve">is a </w:t>
            </w:r>
            <w:r w:rsidR="00A43251">
              <w:rPr>
                <w:rFonts w:ascii="Calibri" w:eastAsia="Calibri" w:hAnsi="Calibri" w:cs="Calibri"/>
                <w:sz w:val="20"/>
                <w:szCs w:val="20"/>
                <w:highlight w:val="white"/>
              </w:rPr>
              <w:t xml:space="preserve">VL </w:t>
            </w:r>
            <w:r w:rsidR="0051053D">
              <w:rPr>
                <w:rFonts w:ascii="Calibri" w:eastAsia="Calibri" w:hAnsi="Calibri" w:cs="Calibri"/>
                <w:sz w:val="20"/>
                <w:szCs w:val="20"/>
                <w:highlight w:val="white"/>
              </w:rPr>
              <w:t xml:space="preserve">with </w:t>
            </w:r>
            <w:r>
              <w:rPr>
                <w:rFonts w:ascii="Calibri" w:eastAsia="Calibri" w:hAnsi="Calibri" w:cs="Calibri"/>
                <w:sz w:val="20"/>
                <w:szCs w:val="20"/>
                <w:highlight w:val="white"/>
              </w:rPr>
              <w:t>a result of</w:t>
            </w:r>
            <w:r w:rsidR="0051053D">
              <w:rPr>
                <w:rFonts w:ascii="Calibri" w:eastAsia="Calibri" w:hAnsi="Calibri" w:cs="Calibri"/>
                <w:sz w:val="20"/>
                <w:szCs w:val="20"/>
                <w:highlight w:val="white"/>
              </w:rPr>
              <w:t xml:space="preserve"> </w:t>
            </w:r>
            <w:r>
              <w:rPr>
                <w:rFonts w:ascii="Calibri" w:eastAsia="Calibri" w:hAnsi="Calibri" w:cs="Calibri"/>
                <w:sz w:val="20"/>
                <w:szCs w:val="20"/>
                <w:highlight w:val="white"/>
              </w:rPr>
              <w:t>“</w:t>
            </w:r>
            <w:r w:rsidR="0051053D">
              <w:rPr>
                <w:rFonts w:ascii="Calibri" w:eastAsia="Calibri" w:hAnsi="Calibri" w:cs="Calibri"/>
                <w:sz w:val="20"/>
                <w:szCs w:val="20"/>
                <w:highlight w:val="white"/>
              </w:rPr>
              <w:t>&lt;1000</w:t>
            </w:r>
            <w:r w:rsidR="00A43251">
              <w:rPr>
                <w:rFonts w:ascii="Calibri" w:eastAsia="Calibri" w:hAnsi="Calibri" w:cs="Calibri"/>
                <w:sz w:val="20"/>
                <w:szCs w:val="20"/>
                <w:highlight w:val="white"/>
              </w:rPr>
              <w:t xml:space="preserve"> </w:t>
            </w:r>
            <w:r w:rsidR="0051053D">
              <w:rPr>
                <w:rFonts w:ascii="Calibri" w:eastAsia="Calibri" w:hAnsi="Calibri" w:cs="Calibri"/>
                <w:sz w:val="20"/>
                <w:szCs w:val="20"/>
                <w:highlight w:val="white"/>
              </w:rPr>
              <w:t>copies</w:t>
            </w:r>
            <w:r>
              <w:rPr>
                <w:rFonts w:ascii="Calibri" w:eastAsia="Calibri" w:hAnsi="Calibri" w:cs="Calibri"/>
                <w:sz w:val="20"/>
                <w:szCs w:val="20"/>
                <w:highlight w:val="white"/>
              </w:rPr>
              <w:t>”</w:t>
            </w:r>
            <w:r w:rsidR="0051053D">
              <w:rPr>
                <w:rFonts w:ascii="Calibri" w:eastAsia="Calibri" w:hAnsi="Calibri" w:cs="Calibri"/>
                <w:sz w:val="20"/>
                <w:szCs w:val="20"/>
                <w:highlight w:val="white"/>
              </w:rPr>
              <w:t xml:space="preserve"> </w:t>
            </w:r>
            <w:r w:rsidR="00A43251">
              <w:rPr>
                <w:rFonts w:ascii="Calibri" w:eastAsia="Calibri" w:hAnsi="Calibri" w:cs="Calibri"/>
                <w:sz w:val="20"/>
                <w:szCs w:val="20"/>
                <w:highlight w:val="white"/>
              </w:rPr>
              <w:t>registered</w:t>
            </w:r>
            <w:r w:rsidR="00A43251">
              <w:rPr>
                <w:rFonts w:ascii="Calibri" w:eastAsia="Calibri" w:hAnsi="Calibri" w:cs="Calibri"/>
                <w:color w:val="FF0000"/>
                <w:sz w:val="20"/>
                <w:szCs w:val="20"/>
                <w:highlight w:val="white"/>
              </w:rPr>
              <w:t xml:space="preserve"> </w:t>
            </w:r>
            <w:r w:rsidR="0051053D">
              <w:rPr>
                <w:rFonts w:ascii="Calibri" w:eastAsia="Calibri" w:hAnsi="Calibri" w:cs="Calibri"/>
                <w:sz w:val="20"/>
                <w:szCs w:val="20"/>
                <w:highlight w:val="white"/>
              </w:rPr>
              <w:t>between</w:t>
            </w:r>
            <w:r>
              <w:rPr>
                <w:rFonts w:ascii="Calibri" w:eastAsia="Calibri" w:hAnsi="Calibri" w:cs="Calibri"/>
                <w:sz w:val="20"/>
                <w:szCs w:val="20"/>
                <w:highlight w:val="white"/>
              </w:rPr>
              <w:t xml:space="preserve"> 12 and 15 months</w:t>
            </w:r>
            <w:r w:rsidR="0051053D">
              <w:rPr>
                <w:rFonts w:ascii="Calibri" w:eastAsia="Calibri" w:hAnsi="Calibri" w:cs="Calibri"/>
                <w:sz w:val="20"/>
                <w:szCs w:val="20"/>
                <w:highlight w:val="white"/>
              </w:rPr>
              <w:t xml:space="preserve"> before the most recent VL result. Summarized as:</w:t>
            </w:r>
          </w:p>
          <w:p w14:paraId="05B3EA55" w14:textId="733858D9" w:rsidR="0051053D" w:rsidRDefault="0051053D" w:rsidP="001E33B1">
            <w:pPr>
              <w:numPr>
                <w:ilvl w:val="1"/>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vl_result &lt;1000 copies </w:t>
            </w:r>
          </w:p>
          <w:p w14:paraId="7F0AD797" w14:textId="65A0D8E6" w:rsidR="0051053D" w:rsidRDefault="0051053D" w:rsidP="0051053D">
            <w:pPr>
              <w:spacing w:after="120" w:line="273" w:lineRule="auto"/>
              <w:ind w:left="1080"/>
              <w:rPr>
                <w:rFonts w:ascii="Calibri" w:eastAsia="Calibri" w:hAnsi="Calibri" w:cs="Calibri"/>
                <w:sz w:val="20"/>
                <w:szCs w:val="20"/>
                <w:highlight w:val="white"/>
              </w:rPr>
            </w:pPr>
            <w:r>
              <w:rPr>
                <w:rFonts w:ascii="Calibri" w:eastAsia="Calibri" w:hAnsi="Calibri" w:cs="Calibri"/>
                <w:sz w:val="20"/>
                <w:szCs w:val="20"/>
                <w:highlight w:val="white"/>
              </w:rPr>
              <w:t xml:space="preserve">And </w:t>
            </w:r>
          </w:p>
          <w:p w14:paraId="1C491731" w14:textId="69274174" w:rsidR="005C4CEA" w:rsidRPr="0051053D" w:rsidRDefault="0051053D" w:rsidP="001E33B1">
            <w:pPr>
              <w:numPr>
                <w:ilvl w:val="1"/>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(vl_date</w:t>
            </w:r>
            <w:r w:rsidRPr="0051053D">
              <w:rPr>
                <w:rFonts w:ascii="Calibri" w:eastAsia="Calibri" w:hAnsi="Calibri" w:cs="Calibri"/>
                <w:sz w:val="20"/>
                <w:szCs w:val="20"/>
                <w:highlight w:val="white"/>
              </w:rPr>
              <w:t xml:space="preserve"> </w:t>
            </w:r>
            <w:r>
              <w:rPr>
                <w:rFonts w:ascii="Calibri" w:eastAsia="Calibri" w:hAnsi="Calibri" w:cs="Calibri"/>
                <w:sz w:val="20"/>
                <w:szCs w:val="20"/>
                <w:highlight w:val="white"/>
              </w:rPr>
              <w:t>– most_recent_vl_date) &gt;= 1</w:t>
            </w:r>
            <w:r w:rsidRPr="0051053D">
              <w:rPr>
                <w:rFonts w:ascii="Calibri" w:eastAsia="Calibri" w:hAnsi="Calibri" w:cs="Calibri"/>
                <w:sz w:val="20"/>
                <w:szCs w:val="20"/>
                <w:highlight w:val="white"/>
              </w:rPr>
              <w:t xml:space="preserve">2 </w:t>
            </w:r>
            <w:r>
              <w:rPr>
                <w:rFonts w:ascii="Calibri" w:eastAsia="Calibri" w:hAnsi="Calibri" w:cs="Calibri"/>
                <w:sz w:val="20"/>
                <w:szCs w:val="20"/>
                <w:highlight w:val="white"/>
              </w:rPr>
              <w:t>months and (vl_date</w:t>
            </w:r>
            <w:r w:rsidRPr="0051053D">
              <w:rPr>
                <w:rFonts w:ascii="Calibri" w:eastAsia="Calibri" w:hAnsi="Calibri" w:cs="Calibri"/>
                <w:sz w:val="20"/>
                <w:szCs w:val="20"/>
                <w:highlight w:val="white"/>
              </w:rPr>
              <w:t xml:space="preserve"> </w:t>
            </w:r>
            <w:r>
              <w:rPr>
                <w:rFonts w:ascii="Calibri" w:eastAsia="Calibri" w:hAnsi="Calibri" w:cs="Calibri"/>
                <w:sz w:val="20"/>
                <w:szCs w:val="20"/>
                <w:highlight w:val="white"/>
              </w:rPr>
              <w:t>– most_recent_vl_date) &lt;=</w:t>
            </w:r>
            <w:r w:rsidRPr="0051053D">
              <w:rPr>
                <w:rFonts w:ascii="Calibri" w:eastAsia="Calibri" w:hAnsi="Calibri" w:cs="Calibri"/>
                <w:sz w:val="20"/>
                <w:szCs w:val="20"/>
                <w:highlight w:val="white"/>
              </w:rPr>
              <w:t xml:space="preserve"> 15 months</w:t>
            </w:r>
          </w:p>
          <w:p w14:paraId="7B13E579" w14:textId="2E7901EE" w:rsidR="0051053D" w:rsidRDefault="00EA5806" w:rsidP="001E33B1">
            <w:pPr>
              <w:numPr>
                <w:ilvl w:val="0"/>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a</w:t>
            </w:r>
            <w:r w:rsidR="0051053D" w:rsidRPr="0051053D">
              <w:rPr>
                <w:rFonts w:ascii="Calibri" w:eastAsia="Calibri" w:hAnsi="Calibri" w:cs="Calibri"/>
                <w:sz w:val="20"/>
                <w:szCs w:val="20"/>
                <w:highlight w:val="white"/>
              </w:rPr>
              <w:t xml:space="preserve">dults and </w:t>
            </w:r>
            <w:r>
              <w:rPr>
                <w:rFonts w:ascii="Calibri" w:eastAsia="Calibri" w:hAnsi="Calibri" w:cs="Calibri"/>
                <w:sz w:val="20"/>
                <w:szCs w:val="20"/>
                <w:highlight w:val="white"/>
              </w:rPr>
              <w:t>c</w:t>
            </w:r>
            <w:r w:rsidR="0051053D" w:rsidRPr="0051053D">
              <w:rPr>
                <w:rFonts w:ascii="Calibri" w:eastAsia="Calibri" w:hAnsi="Calibri" w:cs="Calibri"/>
                <w:sz w:val="20"/>
                <w:szCs w:val="20"/>
                <w:highlight w:val="white"/>
              </w:rPr>
              <w:t xml:space="preserve">hildren with the most recent VL result </w:t>
            </w:r>
            <w:r w:rsidR="00A43251" w:rsidRPr="0051053D">
              <w:rPr>
                <w:rFonts w:ascii="Calibri" w:eastAsia="Calibri" w:hAnsi="Calibri" w:cs="Calibri"/>
                <w:sz w:val="20"/>
                <w:szCs w:val="20"/>
                <w:highlight w:val="white"/>
              </w:rPr>
              <w:t xml:space="preserve">registered in the 12-month period </w:t>
            </w:r>
            <w:r w:rsidR="0051053D" w:rsidRPr="0051053D">
              <w:rPr>
                <w:rFonts w:ascii="Calibri" w:eastAsia="Calibri" w:hAnsi="Calibri" w:cs="Calibri"/>
                <w:sz w:val="20"/>
                <w:szCs w:val="20"/>
                <w:highlight w:val="white"/>
              </w:rPr>
              <w:t xml:space="preserve">registered between 6 and 9 months </w:t>
            </w:r>
            <w:r w:rsidR="00A43251" w:rsidRPr="0051053D">
              <w:rPr>
                <w:rFonts w:ascii="Calibri" w:eastAsia="Calibri" w:hAnsi="Calibri" w:cs="Calibri"/>
                <w:sz w:val="20"/>
                <w:szCs w:val="20"/>
                <w:highlight w:val="white"/>
              </w:rPr>
              <w:t>after changing from first to second line treatment for patients on second line treatment</w:t>
            </w:r>
            <w:r>
              <w:rPr>
                <w:rFonts w:ascii="Calibri" w:eastAsia="Calibri" w:hAnsi="Calibri" w:cs="Calibri"/>
                <w:sz w:val="20"/>
                <w:szCs w:val="20"/>
                <w:highlight w:val="white"/>
              </w:rPr>
              <w:t xml:space="preserve"> </w:t>
            </w:r>
            <w:r w:rsidR="0051053D" w:rsidRPr="0051053D">
              <w:rPr>
                <w:rFonts w:ascii="Calibri" w:eastAsia="Calibri" w:hAnsi="Calibri" w:cs="Calibri"/>
                <w:sz w:val="20"/>
                <w:szCs w:val="20"/>
                <w:highlight w:val="white"/>
              </w:rPr>
              <w:t xml:space="preserve">and </w:t>
            </w:r>
            <w:r>
              <w:rPr>
                <w:rFonts w:ascii="Calibri" w:eastAsia="Calibri" w:hAnsi="Calibri" w:cs="Calibri"/>
                <w:sz w:val="20"/>
                <w:szCs w:val="20"/>
                <w:highlight w:val="white"/>
              </w:rPr>
              <w:t xml:space="preserve">without any </w:t>
            </w:r>
            <w:r w:rsidR="0051053D" w:rsidRPr="0051053D">
              <w:rPr>
                <w:rFonts w:ascii="Calibri" w:eastAsia="Calibri" w:hAnsi="Calibri" w:cs="Calibri"/>
                <w:sz w:val="20"/>
                <w:szCs w:val="20"/>
                <w:highlight w:val="white"/>
              </w:rPr>
              <w:t xml:space="preserve">VL result </w:t>
            </w:r>
            <w:r>
              <w:rPr>
                <w:rFonts w:ascii="Calibri" w:eastAsia="Calibri" w:hAnsi="Calibri" w:cs="Calibri"/>
                <w:sz w:val="20"/>
                <w:szCs w:val="20"/>
                <w:highlight w:val="white"/>
              </w:rPr>
              <w:t>registered during</w:t>
            </w:r>
            <w:r w:rsidR="0051053D" w:rsidRPr="0051053D">
              <w:rPr>
                <w:rFonts w:ascii="Calibri" w:eastAsia="Calibri" w:hAnsi="Calibri" w:cs="Calibri"/>
                <w:sz w:val="20"/>
                <w:szCs w:val="20"/>
                <w:highlight w:val="white"/>
              </w:rPr>
              <w:t xml:space="preserve"> </w:t>
            </w:r>
            <w:r>
              <w:rPr>
                <w:rFonts w:ascii="Calibri" w:eastAsia="Calibri" w:hAnsi="Calibri" w:cs="Calibri"/>
                <w:sz w:val="20"/>
                <w:szCs w:val="20"/>
                <w:highlight w:val="white"/>
              </w:rPr>
              <w:t xml:space="preserve">the </w:t>
            </w:r>
            <w:r w:rsidR="0051053D" w:rsidRPr="0051053D">
              <w:rPr>
                <w:rFonts w:ascii="Calibri" w:eastAsia="Calibri" w:hAnsi="Calibri" w:cs="Calibri"/>
                <w:sz w:val="20"/>
                <w:szCs w:val="20"/>
                <w:highlight w:val="white"/>
              </w:rPr>
              <w:t xml:space="preserve">first 6 months after changing </w:t>
            </w:r>
            <w:r>
              <w:rPr>
                <w:rFonts w:ascii="Calibri" w:eastAsia="Calibri" w:hAnsi="Calibri" w:cs="Calibri"/>
                <w:sz w:val="20"/>
                <w:szCs w:val="20"/>
                <w:highlight w:val="white"/>
              </w:rPr>
              <w:t>from first to second line</w:t>
            </w:r>
            <w:r w:rsidR="0051053D" w:rsidRPr="0051053D">
              <w:rPr>
                <w:rFonts w:ascii="Calibri" w:eastAsia="Calibri" w:hAnsi="Calibri" w:cs="Calibri"/>
                <w:sz w:val="20"/>
                <w:szCs w:val="20"/>
                <w:highlight w:val="white"/>
              </w:rPr>
              <w:t>.</w:t>
            </w:r>
            <w:r w:rsidR="0051053D">
              <w:rPr>
                <w:rFonts w:ascii="Calibri" w:eastAsia="Calibri" w:hAnsi="Calibri" w:cs="Calibri"/>
                <w:sz w:val="20"/>
                <w:szCs w:val="20"/>
                <w:highlight w:val="white"/>
              </w:rPr>
              <w:t xml:space="preserve"> Summarized as:</w:t>
            </w:r>
          </w:p>
          <w:p w14:paraId="6B8C9583" w14:textId="5417DF7E" w:rsidR="0051053D" w:rsidRDefault="0051053D" w:rsidP="001E33B1">
            <w:pPr>
              <w:numPr>
                <w:ilvl w:val="1"/>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Patient on 2</w:t>
            </w:r>
            <w:r w:rsidRPr="0051053D">
              <w:rPr>
                <w:rFonts w:ascii="Calibri" w:eastAsia="Calibri" w:hAnsi="Calibri" w:cs="Calibri"/>
                <w:sz w:val="20"/>
                <w:szCs w:val="20"/>
                <w:highlight w:val="white"/>
                <w:vertAlign w:val="superscript"/>
              </w:rPr>
              <w:t>nd</w:t>
            </w:r>
            <w:r>
              <w:rPr>
                <w:rFonts w:ascii="Calibri" w:eastAsia="Calibri" w:hAnsi="Calibri" w:cs="Calibri"/>
                <w:sz w:val="20"/>
                <w:szCs w:val="20"/>
                <w:highlight w:val="white"/>
              </w:rPr>
              <w:t xml:space="preserve"> line treatment</w:t>
            </w:r>
          </w:p>
          <w:p w14:paraId="32E5C40C" w14:textId="423837F7" w:rsidR="0051053D" w:rsidRDefault="0051053D" w:rsidP="0051053D">
            <w:p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                  And</w:t>
            </w:r>
          </w:p>
          <w:p w14:paraId="0A14BD46" w14:textId="5B4D3A48" w:rsidR="0085299E" w:rsidRDefault="0085299E" w:rsidP="001E33B1">
            <w:pPr>
              <w:numPr>
                <w:ilvl w:val="1"/>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(most recent </w:t>
            </w:r>
            <w:r w:rsidRPr="005C4CEA">
              <w:rPr>
                <w:rFonts w:ascii="Calibri" w:eastAsia="Calibri" w:hAnsi="Calibri" w:cs="Calibri"/>
                <w:sz w:val="20"/>
                <w:szCs w:val="20"/>
                <w:highlight w:val="white"/>
              </w:rPr>
              <w:t>vl</w:t>
            </w:r>
            <w:r>
              <w:rPr>
                <w:rFonts w:ascii="Calibri" w:eastAsia="Calibri" w:hAnsi="Calibri" w:cs="Calibri"/>
                <w:sz w:val="20"/>
                <w:szCs w:val="20"/>
                <w:highlight w:val="white"/>
              </w:rPr>
              <w:t xml:space="preserve"> date – therapy_changing_date</w:t>
            </w:r>
            <w:r w:rsidRPr="005C4CEA">
              <w:rPr>
                <w:rFonts w:ascii="Calibri" w:eastAsia="Calibri" w:hAnsi="Calibri" w:cs="Calibri"/>
                <w:sz w:val="20"/>
                <w:szCs w:val="20"/>
                <w:highlight w:val="white"/>
              </w:rPr>
              <w:t>) &gt;</w:t>
            </w:r>
            <w:r>
              <w:rPr>
                <w:rFonts w:ascii="Calibri" w:eastAsia="Calibri" w:hAnsi="Calibri" w:cs="Calibri"/>
                <w:sz w:val="20"/>
                <w:szCs w:val="20"/>
                <w:highlight w:val="white"/>
              </w:rPr>
              <w:t>=</w:t>
            </w:r>
            <w:r w:rsidRPr="005C4CEA">
              <w:rPr>
                <w:rFonts w:ascii="Calibri" w:eastAsia="Calibri" w:hAnsi="Calibri" w:cs="Calibri"/>
                <w:sz w:val="20"/>
                <w:szCs w:val="20"/>
                <w:highlight w:val="white"/>
              </w:rPr>
              <w:t>6 and &lt;=9 months</w:t>
            </w:r>
          </w:p>
          <w:p w14:paraId="3CC1C9C7" w14:textId="11098159" w:rsidR="0085299E" w:rsidRDefault="0085299E" w:rsidP="0085299E">
            <w:pPr>
              <w:pBdr>
                <w:top w:val="none" w:sz="0" w:space="0" w:color="auto"/>
                <w:left w:val="none" w:sz="0" w:space="0" w:color="auto"/>
                <w:bottom w:val="none" w:sz="0" w:space="0" w:color="auto"/>
                <w:right w:val="none" w:sz="0" w:space="0" w:color="auto"/>
                <w:between w:val="none" w:sz="0" w:space="0" w:color="auto"/>
              </w:pBdr>
              <w:spacing w:after="120" w:line="273" w:lineRule="auto"/>
              <w:ind w:left="1080"/>
              <w:rPr>
                <w:rFonts w:ascii="Calibri" w:eastAsia="Calibri" w:hAnsi="Calibri" w:cs="Calibri"/>
                <w:sz w:val="20"/>
                <w:szCs w:val="20"/>
                <w:highlight w:val="white"/>
              </w:rPr>
            </w:pPr>
            <w:r>
              <w:rPr>
                <w:rFonts w:ascii="Calibri" w:eastAsia="Calibri" w:hAnsi="Calibri" w:cs="Calibri"/>
                <w:sz w:val="20"/>
                <w:szCs w:val="20"/>
                <w:highlight w:val="white"/>
              </w:rPr>
              <w:t>And</w:t>
            </w:r>
          </w:p>
          <w:p w14:paraId="5B395A11" w14:textId="1B343D51" w:rsidR="00333392" w:rsidRPr="0085299E" w:rsidRDefault="0085299E" w:rsidP="001E33B1">
            <w:pPr>
              <w:numPr>
                <w:ilvl w:val="1"/>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color w:val="000000" w:themeColor="text1"/>
                <w:sz w:val="20"/>
                <w:szCs w:val="20"/>
                <w:highlight w:val="white"/>
              </w:rPr>
            </w:pPr>
            <w:r w:rsidRPr="00EA5806">
              <w:rPr>
                <w:rFonts w:ascii="Calibri" w:eastAsia="Calibri" w:hAnsi="Calibri" w:cs="Calibri"/>
                <w:sz w:val="20"/>
                <w:szCs w:val="20"/>
                <w:highlight w:val="white"/>
              </w:rPr>
              <w:t>no oth</w:t>
            </w:r>
            <w:r w:rsidR="00EA5806">
              <w:rPr>
                <w:rFonts w:ascii="Calibri" w:eastAsia="Calibri" w:hAnsi="Calibri" w:cs="Calibri"/>
                <w:sz w:val="20"/>
                <w:szCs w:val="20"/>
                <w:highlight w:val="white"/>
              </w:rPr>
              <w:t>er VL registered between (therapy_</w:t>
            </w:r>
            <w:r w:rsidRPr="00EA5806">
              <w:rPr>
                <w:rFonts w:ascii="Calibri" w:eastAsia="Calibri" w:hAnsi="Calibri" w:cs="Calibri"/>
                <w:sz w:val="20"/>
                <w:szCs w:val="20"/>
                <w:highlight w:val="white"/>
              </w:rPr>
              <w:t>ch</w:t>
            </w:r>
            <w:r w:rsidR="00EA5806">
              <w:rPr>
                <w:rFonts w:ascii="Calibri" w:eastAsia="Calibri" w:hAnsi="Calibri" w:cs="Calibri"/>
                <w:sz w:val="20"/>
                <w:szCs w:val="20"/>
                <w:highlight w:val="white"/>
              </w:rPr>
              <w:t>anging_</w:t>
            </w:r>
            <w:r w:rsidRPr="00EA5806">
              <w:rPr>
                <w:rFonts w:ascii="Calibri" w:eastAsia="Calibri" w:hAnsi="Calibri" w:cs="Calibri"/>
                <w:sz w:val="20"/>
                <w:szCs w:val="20"/>
                <w:highlight w:val="white"/>
              </w:rPr>
              <w:t>date</w:t>
            </w:r>
            <w:r w:rsidR="00EA5806">
              <w:rPr>
                <w:rFonts w:ascii="Calibri" w:eastAsia="Calibri" w:hAnsi="Calibri" w:cs="Calibri"/>
                <w:sz w:val="20"/>
                <w:szCs w:val="20"/>
                <w:highlight w:val="white"/>
              </w:rPr>
              <w:t>)</w:t>
            </w:r>
            <w:r w:rsidRPr="00EA5806">
              <w:rPr>
                <w:rFonts w:ascii="Calibri" w:eastAsia="Calibri" w:hAnsi="Calibri" w:cs="Calibri"/>
                <w:sz w:val="20"/>
                <w:szCs w:val="20"/>
                <w:highlight w:val="white"/>
              </w:rPr>
              <w:t xml:space="preserve"> and (therapy changing date + 6months)</w:t>
            </w:r>
          </w:p>
        </w:tc>
      </w:tr>
      <w:tr w:rsidR="009B6A4F" w14:paraId="74818C35" w14:textId="77777777">
        <w:tc>
          <w:tcPr>
            <w:tcW w:w="1550" w:type="dxa"/>
            <w:shd w:val="clear" w:color="auto" w:fill="auto"/>
          </w:tcPr>
          <w:p w14:paraId="1309AEBE" w14:textId="462C9582" w:rsidR="009B6A4F" w:rsidRDefault="009B6A4F" w:rsidP="009B6A4F">
            <w:pPr>
              <w:widowControl w:val="0"/>
              <w:rPr>
                <w:b/>
                <w:sz w:val="20"/>
                <w:szCs w:val="20"/>
              </w:rPr>
            </w:pPr>
            <w:bookmarkStart w:id="35" w:name="PVLS_FR11"/>
            <w:r>
              <w:rPr>
                <w:rFonts w:ascii="Calibri" w:eastAsia="Calibri" w:hAnsi="Calibri" w:cs="Calibri"/>
                <w:b/>
                <w:sz w:val="20"/>
                <w:szCs w:val="20"/>
              </w:rPr>
              <w:lastRenderedPageBreak/>
              <w:t>PVLS_FR11</w:t>
            </w:r>
            <w:bookmarkEnd w:id="35"/>
          </w:p>
        </w:tc>
        <w:tc>
          <w:tcPr>
            <w:tcW w:w="1559" w:type="dxa"/>
            <w:shd w:val="clear" w:color="auto" w:fill="auto"/>
          </w:tcPr>
          <w:p w14:paraId="75815862" w14:textId="40930733" w:rsidR="009B6A4F" w:rsidRDefault="009B6A4F" w:rsidP="009B6A4F">
            <w:pPr>
              <w:widowControl w:val="0"/>
              <w:rPr>
                <w:sz w:val="20"/>
                <w:szCs w:val="20"/>
              </w:rPr>
            </w:pPr>
            <w:r>
              <w:rPr>
                <w:rFonts w:ascii="Calibri" w:eastAsia="Calibri" w:hAnsi="Calibri" w:cs="Calibri"/>
                <w:sz w:val="20"/>
                <w:szCs w:val="20"/>
              </w:rPr>
              <w:t>Patients disaggregation – routine for pregnant and breastfeeding women</w:t>
            </w:r>
          </w:p>
        </w:tc>
        <w:tc>
          <w:tcPr>
            <w:tcW w:w="6601" w:type="dxa"/>
            <w:shd w:val="clear" w:color="auto" w:fill="auto"/>
          </w:tcPr>
          <w:p w14:paraId="47000AE1" w14:textId="77777777"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 xml:space="preserve">The system will identify patients with </w:t>
            </w:r>
            <w:r>
              <w:rPr>
                <w:rFonts w:ascii="Calibri" w:eastAsia="Calibri" w:hAnsi="Calibri" w:cs="Calibri"/>
                <w:b/>
                <w:sz w:val="20"/>
                <w:szCs w:val="20"/>
              </w:rPr>
              <w:t xml:space="preserve">routine </w:t>
            </w:r>
            <w:r>
              <w:rPr>
                <w:rFonts w:ascii="Calibri" w:eastAsia="Calibri" w:hAnsi="Calibri" w:cs="Calibri"/>
                <w:sz w:val="20"/>
                <w:szCs w:val="20"/>
              </w:rPr>
              <w:t>type of VL test as following:</w:t>
            </w:r>
          </w:p>
          <w:p w14:paraId="7FA321C6" w14:textId="7A088269" w:rsidR="00EA5806" w:rsidRDefault="00EA5806" w:rsidP="001E33B1">
            <w:pPr>
              <w:numPr>
                <w:ilvl w:val="0"/>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pregnant</w:t>
            </w:r>
            <w:r w:rsidRPr="0051053D">
              <w:rPr>
                <w:rFonts w:ascii="Calibri" w:eastAsia="Calibri" w:hAnsi="Calibri" w:cs="Calibri"/>
                <w:sz w:val="20"/>
                <w:szCs w:val="20"/>
                <w:highlight w:val="white"/>
              </w:rPr>
              <w:t xml:space="preserve"> and </w:t>
            </w:r>
            <w:r>
              <w:rPr>
                <w:rFonts w:ascii="Calibri" w:eastAsia="Calibri" w:hAnsi="Calibri" w:cs="Calibri"/>
                <w:sz w:val="20"/>
                <w:szCs w:val="20"/>
                <w:highlight w:val="white"/>
              </w:rPr>
              <w:t>breastfeeding patients with more than 3 months on ART with the most recent VL result registered in the 12-month period between 3-6 months after ART initiation and no VL result within the first 3 months. Summarized as:</w:t>
            </w:r>
          </w:p>
          <w:p w14:paraId="3053B246" w14:textId="53731CDE" w:rsidR="00EA5806" w:rsidRPr="005C4CEA" w:rsidRDefault="00EA5806" w:rsidP="001E33B1">
            <w:pPr>
              <w:numPr>
                <w:ilvl w:val="1"/>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(most recent </w:t>
            </w:r>
            <w:r w:rsidRPr="005C4CEA">
              <w:rPr>
                <w:rFonts w:ascii="Calibri" w:eastAsia="Calibri" w:hAnsi="Calibri" w:cs="Calibri"/>
                <w:sz w:val="20"/>
                <w:szCs w:val="20"/>
                <w:highlight w:val="white"/>
              </w:rPr>
              <w:t>vl</w:t>
            </w:r>
            <w:r>
              <w:rPr>
                <w:rFonts w:ascii="Calibri" w:eastAsia="Calibri" w:hAnsi="Calibri" w:cs="Calibri"/>
                <w:sz w:val="20"/>
                <w:szCs w:val="20"/>
                <w:highlight w:val="white"/>
              </w:rPr>
              <w:t xml:space="preserve"> date – art initiation date) &lt;=6</w:t>
            </w:r>
            <w:r w:rsidRPr="005C4CEA">
              <w:rPr>
                <w:rFonts w:ascii="Calibri" w:eastAsia="Calibri" w:hAnsi="Calibri" w:cs="Calibri"/>
                <w:sz w:val="20"/>
                <w:szCs w:val="20"/>
                <w:highlight w:val="white"/>
              </w:rPr>
              <w:t xml:space="preserve"> months</w:t>
            </w:r>
            <w:r>
              <w:rPr>
                <w:rFonts w:ascii="Calibri" w:eastAsia="Calibri" w:hAnsi="Calibri" w:cs="Calibri"/>
                <w:sz w:val="20"/>
                <w:szCs w:val="20"/>
                <w:highlight w:val="white"/>
              </w:rPr>
              <w:t xml:space="preserve"> (since the included patients are on ART for more than 3 months)</w:t>
            </w:r>
          </w:p>
          <w:p w14:paraId="15EAFF53" w14:textId="77777777" w:rsidR="00EA5806" w:rsidRDefault="00EA5806" w:rsidP="00EA5806">
            <w:pPr>
              <w:ind w:left="720" w:hanging="720"/>
              <w:rPr>
                <w:rFonts w:ascii="Calibri" w:eastAsia="Calibri" w:hAnsi="Calibri" w:cs="Calibri"/>
                <w:sz w:val="20"/>
                <w:szCs w:val="20"/>
                <w:highlight w:val="white"/>
              </w:rPr>
            </w:pPr>
            <w:r w:rsidRPr="005C4CEA">
              <w:rPr>
                <w:rFonts w:ascii="Calibri" w:eastAsia="Calibri" w:hAnsi="Calibri" w:cs="Calibri"/>
                <w:sz w:val="20"/>
                <w:szCs w:val="20"/>
                <w:highlight w:val="white"/>
              </w:rPr>
              <w:t xml:space="preserve">              </w:t>
            </w:r>
            <w:r>
              <w:rPr>
                <w:rFonts w:ascii="Calibri" w:eastAsia="Calibri" w:hAnsi="Calibri" w:cs="Calibri"/>
                <w:sz w:val="20"/>
                <w:szCs w:val="20"/>
                <w:highlight w:val="white"/>
              </w:rPr>
              <w:t>a</w:t>
            </w:r>
            <w:r w:rsidRPr="005C4CEA">
              <w:rPr>
                <w:rFonts w:ascii="Calibri" w:eastAsia="Calibri" w:hAnsi="Calibri" w:cs="Calibri"/>
                <w:sz w:val="20"/>
                <w:szCs w:val="20"/>
                <w:highlight w:val="white"/>
              </w:rPr>
              <w:t>nd</w:t>
            </w:r>
          </w:p>
          <w:p w14:paraId="7351C919" w14:textId="432ED4CA" w:rsidR="00EA5806" w:rsidRPr="005C4CEA" w:rsidRDefault="00EA5806" w:rsidP="001E33B1">
            <w:pPr>
              <w:numPr>
                <w:ilvl w:val="1"/>
                <w:numId w:val="6"/>
              </w:numPr>
              <w:spacing w:after="120" w:line="273" w:lineRule="auto"/>
              <w:rPr>
                <w:rFonts w:ascii="Calibri" w:eastAsia="Calibri" w:hAnsi="Calibri" w:cs="Calibri"/>
                <w:sz w:val="20"/>
                <w:szCs w:val="20"/>
                <w:highlight w:val="white"/>
              </w:rPr>
            </w:pPr>
            <w:r w:rsidRPr="005C4CEA">
              <w:rPr>
                <w:rFonts w:ascii="Calibri" w:eastAsia="Calibri" w:hAnsi="Calibri" w:cs="Calibri"/>
                <w:sz w:val="20"/>
                <w:szCs w:val="20"/>
                <w:highlight w:val="white"/>
              </w:rPr>
              <w:t>no VL registered between ART initiation</w:t>
            </w:r>
            <w:r>
              <w:rPr>
                <w:rFonts w:ascii="Calibri" w:eastAsia="Calibri" w:hAnsi="Calibri" w:cs="Calibri"/>
                <w:sz w:val="20"/>
                <w:szCs w:val="20"/>
                <w:highlight w:val="white"/>
              </w:rPr>
              <w:t xml:space="preserve"> date and (ART initiation date+3</w:t>
            </w:r>
            <w:r w:rsidRPr="005C4CEA">
              <w:rPr>
                <w:rFonts w:ascii="Calibri" w:eastAsia="Calibri" w:hAnsi="Calibri" w:cs="Calibri"/>
                <w:sz w:val="20"/>
                <w:szCs w:val="20"/>
                <w:highlight w:val="white"/>
              </w:rPr>
              <w:t xml:space="preserve"> months) </w:t>
            </w:r>
          </w:p>
          <w:p w14:paraId="1C1D08A9" w14:textId="23CB8FA4" w:rsidR="00EA5806" w:rsidRDefault="00EA5806" w:rsidP="001E33B1">
            <w:pPr>
              <w:numPr>
                <w:ilvl w:val="0"/>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pregnant</w:t>
            </w:r>
            <w:r w:rsidRPr="0051053D">
              <w:rPr>
                <w:rFonts w:ascii="Calibri" w:eastAsia="Calibri" w:hAnsi="Calibri" w:cs="Calibri"/>
                <w:sz w:val="20"/>
                <w:szCs w:val="20"/>
                <w:highlight w:val="white"/>
              </w:rPr>
              <w:t xml:space="preserve"> and </w:t>
            </w:r>
            <w:r>
              <w:rPr>
                <w:rFonts w:ascii="Calibri" w:eastAsia="Calibri" w:hAnsi="Calibri" w:cs="Calibri"/>
                <w:sz w:val="20"/>
                <w:szCs w:val="20"/>
                <w:highlight w:val="white"/>
              </w:rPr>
              <w:t>breastfeeding patients with the most recent VL result registered in the 12-month period that is not the first one registered for the patient, and there is a VL with a result of “&lt;1000 copies” registered</w:t>
            </w:r>
            <w:r>
              <w:rPr>
                <w:rFonts w:ascii="Calibri" w:eastAsia="Calibri" w:hAnsi="Calibri" w:cs="Calibri"/>
                <w:color w:val="FF0000"/>
                <w:sz w:val="20"/>
                <w:szCs w:val="20"/>
                <w:highlight w:val="white"/>
              </w:rPr>
              <w:t xml:space="preserve"> </w:t>
            </w:r>
            <w:r>
              <w:rPr>
                <w:rFonts w:ascii="Calibri" w:eastAsia="Calibri" w:hAnsi="Calibri" w:cs="Calibri"/>
                <w:sz w:val="20"/>
                <w:szCs w:val="20"/>
                <w:highlight w:val="white"/>
              </w:rPr>
              <w:t>before the most recent VL result. Summarized as:</w:t>
            </w:r>
          </w:p>
          <w:p w14:paraId="20E1F312" w14:textId="77777777" w:rsidR="00EA5806" w:rsidRDefault="00EA5806" w:rsidP="001E33B1">
            <w:pPr>
              <w:numPr>
                <w:ilvl w:val="1"/>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lastRenderedPageBreak/>
              <w:t xml:space="preserve">vl_result &lt;1000 copies </w:t>
            </w:r>
          </w:p>
          <w:p w14:paraId="1736AB72" w14:textId="77777777" w:rsidR="00EA5806" w:rsidRDefault="00EA5806" w:rsidP="00EA5806">
            <w:pPr>
              <w:spacing w:after="120" w:line="273" w:lineRule="auto"/>
              <w:ind w:left="1080"/>
              <w:rPr>
                <w:rFonts w:ascii="Calibri" w:eastAsia="Calibri" w:hAnsi="Calibri" w:cs="Calibri"/>
                <w:sz w:val="20"/>
                <w:szCs w:val="20"/>
                <w:highlight w:val="white"/>
              </w:rPr>
            </w:pPr>
            <w:r>
              <w:rPr>
                <w:rFonts w:ascii="Calibri" w:eastAsia="Calibri" w:hAnsi="Calibri" w:cs="Calibri"/>
                <w:sz w:val="20"/>
                <w:szCs w:val="20"/>
                <w:highlight w:val="white"/>
              </w:rPr>
              <w:t xml:space="preserve">And </w:t>
            </w:r>
          </w:p>
          <w:p w14:paraId="275BE6D8" w14:textId="747311B7" w:rsidR="00EA5806" w:rsidRPr="0051053D" w:rsidRDefault="00EA5806" w:rsidP="001E33B1">
            <w:pPr>
              <w:numPr>
                <w:ilvl w:val="1"/>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(vl_date</w:t>
            </w:r>
            <w:r w:rsidRPr="0051053D">
              <w:rPr>
                <w:rFonts w:ascii="Calibri" w:eastAsia="Calibri" w:hAnsi="Calibri" w:cs="Calibri"/>
                <w:sz w:val="20"/>
                <w:szCs w:val="20"/>
                <w:highlight w:val="white"/>
              </w:rPr>
              <w:t xml:space="preserve"> </w:t>
            </w:r>
            <w:r>
              <w:rPr>
                <w:rFonts w:ascii="Calibri" w:eastAsia="Calibri" w:hAnsi="Calibri" w:cs="Calibri"/>
                <w:sz w:val="20"/>
                <w:szCs w:val="20"/>
                <w:highlight w:val="white"/>
              </w:rPr>
              <w:t xml:space="preserve">&lt; most_recent_vl_date) </w:t>
            </w:r>
          </w:p>
          <w:p w14:paraId="054FC9EE" w14:textId="545F2337" w:rsidR="00EA5806" w:rsidRDefault="00EA5806" w:rsidP="001E33B1">
            <w:pPr>
              <w:numPr>
                <w:ilvl w:val="0"/>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pregnant</w:t>
            </w:r>
            <w:r w:rsidRPr="0051053D">
              <w:rPr>
                <w:rFonts w:ascii="Calibri" w:eastAsia="Calibri" w:hAnsi="Calibri" w:cs="Calibri"/>
                <w:sz w:val="20"/>
                <w:szCs w:val="20"/>
                <w:highlight w:val="white"/>
              </w:rPr>
              <w:t xml:space="preserve"> and </w:t>
            </w:r>
            <w:r>
              <w:rPr>
                <w:rFonts w:ascii="Calibri" w:eastAsia="Calibri" w:hAnsi="Calibri" w:cs="Calibri"/>
                <w:sz w:val="20"/>
                <w:szCs w:val="20"/>
                <w:highlight w:val="white"/>
              </w:rPr>
              <w:t>breastfeeding patients</w:t>
            </w:r>
            <w:r w:rsidRPr="0051053D">
              <w:rPr>
                <w:rFonts w:ascii="Calibri" w:eastAsia="Calibri" w:hAnsi="Calibri" w:cs="Calibri"/>
                <w:sz w:val="20"/>
                <w:szCs w:val="20"/>
                <w:highlight w:val="white"/>
              </w:rPr>
              <w:t xml:space="preserve"> with the most recent VL result registered in the 12-month period registered between 6 and 9 months after changing from first to second line treatment for patients on second line treatment</w:t>
            </w:r>
            <w:r>
              <w:rPr>
                <w:rFonts w:ascii="Calibri" w:eastAsia="Calibri" w:hAnsi="Calibri" w:cs="Calibri"/>
                <w:sz w:val="20"/>
                <w:szCs w:val="20"/>
                <w:highlight w:val="white"/>
              </w:rPr>
              <w:t xml:space="preserve"> </w:t>
            </w:r>
            <w:r w:rsidRPr="0051053D">
              <w:rPr>
                <w:rFonts w:ascii="Calibri" w:eastAsia="Calibri" w:hAnsi="Calibri" w:cs="Calibri"/>
                <w:sz w:val="20"/>
                <w:szCs w:val="20"/>
                <w:highlight w:val="white"/>
              </w:rPr>
              <w:t xml:space="preserve">and </w:t>
            </w:r>
            <w:r>
              <w:rPr>
                <w:rFonts w:ascii="Calibri" w:eastAsia="Calibri" w:hAnsi="Calibri" w:cs="Calibri"/>
                <w:sz w:val="20"/>
                <w:szCs w:val="20"/>
                <w:highlight w:val="white"/>
              </w:rPr>
              <w:t xml:space="preserve">without any </w:t>
            </w:r>
            <w:r w:rsidRPr="0051053D">
              <w:rPr>
                <w:rFonts w:ascii="Calibri" w:eastAsia="Calibri" w:hAnsi="Calibri" w:cs="Calibri"/>
                <w:sz w:val="20"/>
                <w:szCs w:val="20"/>
                <w:highlight w:val="white"/>
              </w:rPr>
              <w:t xml:space="preserve">VL result </w:t>
            </w:r>
            <w:r>
              <w:rPr>
                <w:rFonts w:ascii="Calibri" w:eastAsia="Calibri" w:hAnsi="Calibri" w:cs="Calibri"/>
                <w:sz w:val="20"/>
                <w:szCs w:val="20"/>
                <w:highlight w:val="white"/>
              </w:rPr>
              <w:t>registered during</w:t>
            </w:r>
            <w:r w:rsidRPr="0051053D">
              <w:rPr>
                <w:rFonts w:ascii="Calibri" w:eastAsia="Calibri" w:hAnsi="Calibri" w:cs="Calibri"/>
                <w:sz w:val="20"/>
                <w:szCs w:val="20"/>
                <w:highlight w:val="white"/>
              </w:rPr>
              <w:t xml:space="preserve"> </w:t>
            </w:r>
            <w:r>
              <w:rPr>
                <w:rFonts w:ascii="Calibri" w:eastAsia="Calibri" w:hAnsi="Calibri" w:cs="Calibri"/>
                <w:sz w:val="20"/>
                <w:szCs w:val="20"/>
                <w:highlight w:val="white"/>
              </w:rPr>
              <w:t xml:space="preserve">the </w:t>
            </w:r>
            <w:r w:rsidRPr="0051053D">
              <w:rPr>
                <w:rFonts w:ascii="Calibri" w:eastAsia="Calibri" w:hAnsi="Calibri" w:cs="Calibri"/>
                <w:sz w:val="20"/>
                <w:szCs w:val="20"/>
                <w:highlight w:val="white"/>
              </w:rPr>
              <w:t xml:space="preserve">first 6 months after changing </w:t>
            </w:r>
            <w:r>
              <w:rPr>
                <w:rFonts w:ascii="Calibri" w:eastAsia="Calibri" w:hAnsi="Calibri" w:cs="Calibri"/>
                <w:sz w:val="20"/>
                <w:szCs w:val="20"/>
                <w:highlight w:val="white"/>
              </w:rPr>
              <w:t>from first to second line</w:t>
            </w:r>
            <w:r w:rsidRPr="0051053D">
              <w:rPr>
                <w:rFonts w:ascii="Calibri" w:eastAsia="Calibri" w:hAnsi="Calibri" w:cs="Calibri"/>
                <w:sz w:val="20"/>
                <w:szCs w:val="20"/>
                <w:highlight w:val="white"/>
              </w:rPr>
              <w:t>.</w:t>
            </w:r>
            <w:r>
              <w:rPr>
                <w:rFonts w:ascii="Calibri" w:eastAsia="Calibri" w:hAnsi="Calibri" w:cs="Calibri"/>
                <w:sz w:val="20"/>
                <w:szCs w:val="20"/>
                <w:highlight w:val="white"/>
              </w:rPr>
              <w:t xml:space="preserve"> Summarized as:</w:t>
            </w:r>
          </w:p>
          <w:p w14:paraId="610274FE" w14:textId="77777777" w:rsidR="00EA5806" w:rsidRDefault="00EA5806" w:rsidP="001E33B1">
            <w:pPr>
              <w:numPr>
                <w:ilvl w:val="1"/>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Patient on 2</w:t>
            </w:r>
            <w:r w:rsidRPr="0051053D">
              <w:rPr>
                <w:rFonts w:ascii="Calibri" w:eastAsia="Calibri" w:hAnsi="Calibri" w:cs="Calibri"/>
                <w:sz w:val="20"/>
                <w:szCs w:val="20"/>
                <w:highlight w:val="white"/>
                <w:vertAlign w:val="superscript"/>
              </w:rPr>
              <w:t>nd</w:t>
            </w:r>
            <w:r>
              <w:rPr>
                <w:rFonts w:ascii="Calibri" w:eastAsia="Calibri" w:hAnsi="Calibri" w:cs="Calibri"/>
                <w:sz w:val="20"/>
                <w:szCs w:val="20"/>
                <w:highlight w:val="white"/>
              </w:rPr>
              <w:t xml:space="preserve"> line treatment</w:t>
            </w:r>
          </w:p>
          <w:p w14:paraId="364F23B1" w14:textId="77777777" w:rsidR="00EA5806" w:rsidRDefault="00EA5806" w:rsidP="00EA5806">
            <w:p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                  And</w:t>
            </w:r>
          </w:p>
          <w:p w14:paraId="78E55DF9" w14:textId="77777777" w:rsidR="00EA5806" w:rsidRDefault="00EA5806" w:rsidP="001E33B1">
            <w:pPr>
              <w:numPr>
                <w:ilvl w:val="1"/>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(most recent </w:t>
            </w:r>
            <w:r w:rsidRPr="005C4CEA">
              <w:rPr>
                <w:rFonts w:ascii="Calibri" w:eastAsia="Calibri" w:hAnsi="Calibri" w:cs="Calibri"/>
                <w:sz w:val="20"/>
                <w:szCs w:val="20"/>
                <w:highlight w:val="white"/>
              </w:rPr>
              <w:t>vl</w:t>
            </w:r>
            <w:r>
              <w:rPr>
                <w:rFonts w:ascii="Calibri" w:eastAsia="Calibri" w:hAnsi="Calibri" w:cs="Calibri"/>
                <w:sz w:val="20"/>
                <w:szCs w:val="20"/>
                <w:highlight w:val="white"/>
              </w:rPr>
              <w:t xml:space="preserve"> date – therapy_changing_date</w:t>
            </w:r>
            <w:r w:rsidRPr="005C4CEA">
              <w:rPr>
                <w:rFonts w:ascii="Calibri" w:eastAsia="Calibri" w:hAnsi="Calibri" w:cs="Calibri"/>
                <w:sz w:val="20"/>
                <w:szCs w:val="20"/>
                <w:highlight w:val="white"/>
              </w:rPr>
              <w:t>) &gt;</w:t>
            </w:r>
            <w:r>
              <w:rPr>
                <w:rFonts w:ascii="Calibri" w:eastAsia="Calibri" w:hAnsi="Calibri" w:cs="Calibri"/>
                <w:sz w:val="20"/>
                <w:szCs w:val="20"/>
                <w:highlight w:val="white"/>
              </w:rPr>
              <w:t>=</w:t>
            </w:r>
            <w:r w:rsidRPr="005C4CEA">
              <w:rPr>
                <w:rFonts w:ascii="Calibri" w:eastAsia="Calibri" w:hAnsi="Calibri" w:cs="Calibri"/>
                <w:sz w:val="20"/>
                <w:szCs w:val="20"/>
                <w:highlight w:val="white"/>
              </w:rPr>
              <w:t>6 and &lt;=9 months</w:t>
            </w:r>
          </w:p>
          <w:p w14:paraId="33497882" w14:textId="77777777" w:rsidR="00EA5806" w:rsidRDefault="00EA5806" w:rsidP="00EA5806">
            <w:pPr>
              <w:pBdr>
                <w:top w:val="none" w:sz="0" w:space="0" w:color="auto"/>
                <w:left w:val="none" w:sz="0" w:space="0" w:color="auto"/>
                <w:bottom w:val="none" w:sz="0" w:space="0" w:color="auto"/>
                <w:right w:val="none" w:sz="0" w:space="0" w:color="auto"/>
                <w:between w:val="none" w:sz="0" w:space="0" w:color="auto"/>
              </w:pBdr>
              <w:spacing w:after="120" w:line="273" w:lineRule="auto"/>
              <w:ind w:left="1080"/>
              <w:rPr>
                <w:rFonts w:ascii="Calibri" w:eastAsia="Calibri" w:hAnsi="Calibri" w:cs="Calibri"/>
                <w:sz w:val="20"/>
                <w:szCs w:val="20"/>
                <w:highlight w:val="white"/>
              </w:rPr>
            </w:pPr>
            <w:r w:rsidRPr="00EA5806">
              <w:rPr>
                <w:rFonts w:ascii="Calibri" w:eastAsia="Calibri" w:hAnsi="Calibri" w:cs="Calibri"/>
                <w:sz w:val="20"/>
                <w:szCs w:val="20"/>
                <w:highlight w:val="white"/>
              </w:rPr>
              <w:t xml:space="preserve">And </w:t>
            </w:r>
          </w:p>
          <w:p w14:paraId="7E288BA1" w14:textId="28F0A728" w:rsidR="009B6A4F" w:rsidRPr="00EA5806" w:rsidRDefault="00EA5806" w:rsidP="001E33B1">
            <w:pPr>
              <w:numPr>
                <w:ilvl w:val="1"/>
                <w:numId w:val="6"/>
              </w:numPr>
              <w:pBdr>
                <w:top w:val="none" w:sz="0" w:space="0" w:color="auto"/>
                <w:left w:val="none" w:sz="0" w:space="0" w:color="auto"/>
                <w:bottom w:val="none" w:sz="0" w:space="0" w:color="auto"/>
                <w:right w:val="none" w:sz="0" w:space="0" w:color="auto"/>
                <w:between w:val="none" w:sz="0" w:space="0" w:color="auto"/>
              </w:pBdr>
              <w:spacing w:after="120" w:line="273" w:lineRule="auto"/>
              <w:rPr>
                <w:rFonts w:ascii="Calibri" w:eastAsia="Calibri" w:hAnsi="Calibri" w:cs="Calibri"/>
                <w:sz w:val="20"/>
                <w:szCs w:val="20"/>
                <w:highlight w:val="white"/>
              </w:rPr>
            </w:pPr>
            <w:r w:rsidRPr="00EA5806">
              <w:rPr>
                <w:rFonts w:ascii="Calibri" w:eastAsia="Calibri" w:hAnsi="Calibri" w:cs="Calibri"/>
                <w:sz w:val="20"/>
                <w:szCs w:val="20"/>
                <w:highlight w:val="white"/>
              </w:rPr>
              <w:t>no other VL registered between (therapy_changing_date) and (therapy changing date + 6months)</w:t>
            </w:r>
          </w:p>
        </w:tc>
      </w:tr>
      <w:tr w:rsidR="009B6A4F" w14:paraId="21DE3E91" w14:textId="77777777">
        <w:tc>
          <w:tcPr>
            <w:tcW w:w="1550" w:type="dxa"/>
            <w:shd w:val="clear" w:color="auto" w:fill="auto"/>
          </w:tcPr>
          <w:p w14:paraId="1F362082" w14:textId="20EA8AAD" w:rsidR="009B6A4F" w:rsidRDefault="009B6A4F" w:rsidP="009B6A4F">
            <w:pPr>
              <w:widowControl w:val="0"/>
              <w:rPr>
                <w:rFonts w:ascii="Calibri" w:eastAsia="Calibri" w:hAnsi="Calibri" w:cs="Calibri"/>
                <w:b/>
                <w:sz w:val="20"/>
                <w:szCs w:val="20"/>
              </w:rPr>
            </w:pPr>
            <w:bookmarkStart w:id="36" w:name="PVLS_FR12"/>
            <w:r>
              <w:rPr>
                <w:rFonts w:ascii="Calibri" w:eastAsia="Calibri" w:hAnsi="Calibri" w:cs="Calibri"/>
                <w:b/>
                <w:sz w:val="20"/>
                <w:szCs w:val="20"/>
              </w:rPr>
              <w:lastRenderedPageBreak/>
              <w:t>PVLS_FR12</w:t>
            </w:r>
            <w:bookmarkEnd w:id="36"/>
          </w:p>
        </w:tc>
        <w:tc>
          <w:tcPr>
            <w:tcW w:w="1559" w:type="dxa"/>
            <w:shd w:val="clear" w:color="auto" w:fill="auto"/>
          </w:tcPr>
          <w:p w14:paraId="7A89F104" w14:textId="1BD1732F"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Patients disaggregation - not documented</w:t>
            </w:r>
            <w:r w:rsidR="006A2098">
              <w:rPr>
                <w:rFonts w:ascii="Calibri" w:eastAsia="Calibri" w:hAnsi="Calibri" w:cs="Calibri"/>
                <w:sz w:val="20"/>
                <w:szCs w:val="20"/>
              </w:rPr>
              <w:t xml:space="preserve"> for denominator</w:t>
            </w:r>
          </w:p>
        </w:tc>
        <w:tc>
          <w:tcPr>
            <w:tcW w:w="6601" w:type="dxa"/>
            <w:shd w:val="clear" w:color="auto" w:fill="auto"/>
          </w:tcPr>
          <w:p w14:paraId="18F025D5" w14:textId="77777777"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 xml:space="preserve">The system will identify patients with not documented type of VL test in </w:t>
            </w:r>
            <w:r>
              <w:rPr>
                <w:rFonts w:ascii="Calibri" w:eastAsia="Calibri" w:hAnsi="Calibri" w:cs="Calibri"/>
                <w:b/>
                <w:sz w:val="20"/>
                <w:szCs w:val="20"/>
              </w:rPr>
              <w:t>denominator</w:t>
            </w:r>
            <w:r>
              <w:rPr>
                <w:rFonts w:ascii="Calibri" w:eastAsia="Calibri" w:hAnsi="Calibri" w:cs="Calibri"/>
                <w:sz w:val="20"/>
                <w:szCs w:val="20"/>
              </w:rPr>
              <w:t xml:space="preserve"> disaggregated as following:</w:t>
            </w:r>
          </w:p>
          <w:p w14:paraId="4FE82E20" w14:textId="77777777" w:rsidR="009B6A4F" w:rsidRDefault="009B6A4F" w:rsidP="001E33B1">
            <w:pPr>
              <w:numPr>
                <w:ilvl w:val="0"/>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Breastfeeding disaggregation: breastfeeding patients identified for </w:t>
            </w:r>
            <w:r>
              <w:rPr>
                <w:rFonts w:ascii="Calibri" w:eastAsia="Calibri" w:hAnsi="Calibri" w:cs="Calibri"/>
                <w:b/>
                <w:sz w:val="20"/>
                <w:szCs w:val="20"/>
                <w:highlight w:val="white"/>
              </w:rPr>
              <w:t>denominator</w:t>
            </w:r>
            <w:r>
              <w:rPr>
                <w:rFonts w:ascii="Calibri" w:eastAsia="Calibri" w:hAnsi="Calibri" w:cs="Calibri"/>
                <w:sz w:val="20"/>
                <w:szCs w:val="20"/>
                <w:highlight w:val="white"/>
              </w:rPr>
              <w:t xml:space="preserve"> excluding the breastfeeding patients identified for </w:t>
            </w:r>
            <w:r>
              <w:rPr>
                <w:rFonts w:ascii="Calibri" w:eastAsia="Calibri" w:hAnsi="Calibri" w:cs="Calibri"/>
                <w:b/>
                <w:sz w:val="20"/>
                <w:szCs w:val="20"/>
                <w:highlight w:val="white"/>
              </w:rPr>
              <w:t>denominator</w:t>
            </w:r>
            <w:r>
              <w:rPr>
                <w:rFonts w:ascii="Calibri" w:eastAsia="Calibri" w:hAnsi="Calibri" w:cs="Calibri"/>
                <w:sz w:val="20"/>
                <w:szCs w:val="20"/>
                <w:highlight w:val="white"/>
              </w:rPr>
              <w:t xml:space="preserve"> with routine VL tests.</w:t>
            </w:r>
          </w:p>
          <w:p w14:paraId="193E61FC" w14:textId="77777777" w:rsidR="009B6A4F" w:rsidRDefault="009B6A4F" w:rsidP="001E33B1">
            <w:pPr>
              <w:numPr>
                <w:ilvl w:val="0"/>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Pregnant disaggregation: pregnant patients identified for </w:t>
            </w:r>
            <w:r>
              <w:rPr>
                <w:rFonts w:ascii="Calibri" w:eastAsia="Calibri" w:hAnsi="Calibri" w:cs="Calibri"/>
                <w:b/>
                <w:sz w:val="20"/>
                <w:szCs w:val="20"/>
                <w:highlight w:val="white"/>
              </w:rPr>
              <w:t>denominator</w:t>
            </w:r>
            <w:r>
              <w:rPr>
                <w:rFonts w:ascii="Calibri" w:eastAsia="Calibri" w:hAnsi="Calibri" w:cs="Calibri"/>
                <w:sz w:val="20"/>
                <w:szCs w:val="20"/>
                <w:highlight w:val="white"/>
              </w:rPr>
              <w:t xml:space="preserve"> excluding the pregnant patients identified for </w:t>
            </w:r>
            <w:r>
              <w:rPr>
                <w:rFonts w:ascii="Calibri" w:eastAsia="Calibri" w:hAnsi="Calibri" w:cs="Calibri"/>
                <w:b/>
                <w:sz w:val="20"/>
                <w:szCs w:val="20"/>
                <w:highlight w:val="white"/>
              </w:rPr>
              <w:t>denominator</w:t>
            </w:r>
            <w:r>
              <w:rPr>
                <w:rFonts w:ascii="Calibri" w:eastAsia="Calibri" w:hAnsi="Calibri" w:cs="Calibri"/>
                <w:sz w:val="20"/>
                <w:szCs w:val="20"/>
                <w:highlight w:val="white"/>
              </w:rPr>
              <w:t xml:space="preserve"> with routine VL tests.</w:t>
            </w:r>
          </w:p>
          <w:p w14:paraId="0941CAA8" w14:textId="77777777" w:rsidR="009B6A4F" w:rsidRDefault="009B6A4F" w:rsidP="001E33B1">
            <w:pPr>
              <w:numPr>
                <w:ilvl w:val="0"/>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Children disaggregation: children patients identified for </w:t>
            </w:r>
            <w:r>
              <w:rPr>
                <w:rFonts w:ascii="Calibri" w:eastAsia="Calibri" w:hAnsi="Calibri" w:cs="Calibri"/>
                <w:b/>
                <w:sz w:val="20"/>
                <w:szCs w:val="20"/>
                <w:highlight w:val="white"/>
              </w:rPr>
              <w:t>denominator</w:t>
            </w:r>
            <w:r>
              <w:rPr>
                <w:rFonts w:ascii="Calibri" w:eastAsia="Calibri" w:hAnsi="Calibri" w:cs="Calibri"/>
                <w:sz w:val="20"/>
                <w:szCs w:val="20"/>
                <w:highlight w:val="white"/>
              </w:rPr>
              <w:t xml:space="preserve"> excluding the children patients identified for </w:t>
            </w:r>
            <w:r>
              <w:rPr>
                <w:rFonts w:ascii="Calibri" w:eastAsia="Calibri" w:hAnsi="Calibri" w:cs="Calibri"/>
                <w:b/>
                <w:sz w:val="20"/>
                <w:szCs w:val="20"/>
                <w:highlight w:val="white"/>
              </w:rPr>
              <w:t>denominator</w:t>
            </w:r>
            <w:r>
              <w:rPr>
                <w:rFonts w:ascii="Calibri" w:eastAsia="Calibri" w:hAnsi="Calibri" w:cs="Calibri"/>
                <w:sz w:val="20"/>
                <w:szCs w:val="20"/>
                <w:highlight w:val="white"/>
              </w:rPr>
              <w:t xml:space="preserve"> with routine VL tests.</w:t>
            </w:r>
          </w:p>
          <w:p w14:paraId="3C0834CC" w14:textId="77777777" w:rsidR="009B6A4F" w:rsidRDefault="009B6A4F" w:rsidP="001E33B1">
            <w:pPr>
              <w:numPr>
                <w:ilvl w:val="0"/>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Adult disaggregation: adult patients identified for </w:t>
            </w:r>
            <w:r>
              <w:rPr>
                <w:rFonts w:ascii="Calibri" w:eastAsia="Calibri" w:hAnsi="Calibri" w:cs="Calibri"/>
                <w:b/>
                <w:sz w:val="20"/>
                <w:szCs w:val="20"/>
                <w:highlight w:val="white"/>
              </w:rPr>
              <w:t>denominator</w:t>
            </w:r>
            <w:r>
              <w:rPr>
                <w:rFonts w:ascii="Calibri" w:eastAsia="Calibri" w:hAnsi="Calibri" w:cs="Calibri"/>
                <w:sz w:val="20"/>
                <w:szCs w:val="20"/>
                <w:highlight w:val="white"/>
              </w:rPr>
              <w:t xml:space="preserve"> excluding the adults patients identified for </w:t>
            </w:r>
            <w:r>
              <w:rPr>
                <w:rFonts w:ascii="Calibri" w:eastAsia="Calibri" w:hAnsi="Calibri" w:cs="Calibri"/>
                <w:b/>
                <w:sz w:val="20"/>
                <w:szCs w:val="20"/>
                <w:highlight w:val="white"/>
              </w:rPr>
              <w:t>denominator</w:t>
            </w:r>
            <w:r>
              <w:rPr>
                <w:rFonts w:ascii="Calibri" w:eastAsia="Calibri" w:hAnsi="Calibri" w:cs="Calibri"/>
                <w:sz w:val="20"/>
                <w:szCs w:val="20"/>
                <w:highlight w:val="white"/>
              </w:rPr>
              <w:t xml:space="preserve"> with routine VL tests.</w:t>
            </w:r>
          </w:p>
        </w:tc>
      </w:tr>
      <w:tr w:rsidR="009B6A4F" w14:paraId="642D8D3E" w14:textId="77777777">
        <w:tc>
          <w:tcPr>
            <w:tcW w:w="1550" w:type="dxa"/>
            <w:shd w:val="clear" w:color="auto" w:fill="auto"/>
          </w:tcPr>
          <w:p w14:paraId="66130CF3" w14:textId="057C3F64" w:rsidR="009B6A4F" w:rsidRDefault="009B6A4F" w:rsidP="009B6A4F">
            <w:pPr>
              <w:widowControl w:val="0"/>
              <w:rPr>
                <w:rFonts w:ascii="Calibri" w:eastAsia="Calibri" w:hAnsi="Calibri" w:cs="Calibri"/>
                <w:b/>
                <w:sz w:val="20"/>
                <w:szCs w:val="20"/>
              </w:rPr>
            </w:pPr>
            <w:bookmarkStart w:id="37" w:name="PVLS_FR13"/>
            <w:r>
              <w:rPr>
                <w:rFonts w:ascii="Calibri" w:eastAsia="Calibri" w:hAnsi="Calibri" w:cs="Calibri"/>
                <w:b/>
                <w:sz w:val="20"/>
                <w:szCs w:val="20"/>
              </w:rPr>
              <w:t>PVLS_FR13</w:t>
            </w:r>
            <w:bookmarkEnd w:id="37"/>
          </w:p>
        </w:tc>
        <w:tc>
          <w:tcPr>
            <w:tcW w:w="1559" w:type="dxa"/>
            <w:shd w:val="clear" w:color="auto" w:fill="auto"/>
          </w:tcPr>
          <w:p w14:paraId="03E4C309" w14:textId="697DDB28"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Patients disaggregation - not documented</w:t>
            </w:r>
            <w:r w:rsidR="006A2098">
              <w:rPr>
                <w:rFonts w:ascii="Calibri" w:eastAsia="Calibri" w:hAnsi="Calibri" w:cs="Calibri"/>
                <w:sz w:val="20"/>
                <w:szCs w:val="20"/>
              </w:rPr>
              <w:t xml:space="preserve"> for numerator</w:t>
            </w:r>
          </w:p>
        </w:tc>
        <w:tc>
          <w:tcPr>
            <w:tcW w:w="6601" w:type="dxa"/>
            <w:shd w:val="clear" w:color="auto" w:fill="auto"/>
          </w:tcPr>
          <w:p w14:paraId="7A1AF44D" w14:textId="77777777"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 xml:space="preserve">The system will identify patients with not documented type of VL test in </w:t>
            </w:r>
            <w:r>
              <w:rPr>
                <w:rFonts w:ascii="Calibri" w:eastAsia="Calibri" w:hAnsi="Calibri" w:cs="Calibri"/>
                <w:b/>
                <w:sz w:val="20"/>
                <w:szCs w:val="20"/>
              </w:rPr>
              <w:t>numerator</w:t>
            </w:r>
            <w:r>
              <w:rPr>
                <w:rFonts w:ascii="Calibri" w:eastAsia="Calibri" w:hAnsi="Calibri" w:cs="Calibri"/>
                <w:sz w:val="20"/>
                <w:szCs w:val="20"/>
              </w:rPr>
              <w:t xml:space="preserve"> disaggregated as following:</w:t>
            </w:r>
          </w:p>
          <w:p w14:paraId="771B2B79" w14:textId="77777777" w:rsidR="009B6A4F" w:rsidRDefault="009B6A4F" w:rsidP="001E33B1">
            <w:pPr>
              <w:numPr>
                <w:ilvl w:val="0"/>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Breastfeeding disaggregation: breastfeeding patients identified for </w:t>
            </w:r>
            <w:r>
              <w:rPr>
                <w:rFonts w:ascii="Calibri" w:eastAsia="Calibri" w:hAnsi="Calibri" w:cs="Calibri"/>
                <w:b/>
                <w:sz w:val="20"/>
                <w:szCs w:val="20"/>
                <w:highlight w:val="white"/>
              </w:rPr>
              <w:t>numerator</w:t>
            </w:r>
            <w:r>
              <w:rPr>
                <w:rFonts w:ascii="Calibri" w:eastAsia="Calibri" w:hAnsi="Calibri" w:cs="Calibri"/>
                <w:sz w:val="20"/>
                <w:szCs w:val="20"/>
                <w:highlight w:val="white"/>
              </w:rPr>
              <w:t xml:space="preserve"> excluding the breastfeeding patients identified for </w:t>
            </w:r>
            <w:r>
              <w:rPr>
                <w:rFonts w:ascii="Calibri" w:eastAsia="Calibri" w:hAnsi="Calibri" w:cs="Calibri"/>
                <w:b/>
                <w:sz w:val="20"/>
                <w:szCs w:val="20"/>
                <w:highlight w:val="white"/>
              </w:rPr>
              <w:t>numerator</w:t>
            </w:r>
            <w:r>
              <w:rPr>
                <w:rFonts w:ascii="Calibri" w:eastAsia="Calibri" w:hAnsi="Calibri" w:cs="Calibri"/>
                <w:sz w:val="20"/>
                <w:szCs w:val="20"/>
                <w:highlight w:val="white"/>
              </w:rPr>
              <w:t xml:space="preserve"> with routine VL tests.</w:t>
            </w:r>
          </w:p>
          <w:p w14:paraId="685FCABF" w14:textId="77777777" w:rsidR="009B6A4F" w:rsidRDefault="009B6A4F" w:rsidP="001E33B1">
            <w:pPr>
              <w:numPr>
                <w:ilvl w:val="0"/>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Pregnant disaggregation: pregnant patients identified for </w:t>
            </w:r>
            <w:r>
              <w:rPr>
                <w:rFonts w:ascii="Calibri" w:eastAsia="Calibri" w:hAnsi="Calibri" w:cs="Calibri"/>
                <w:b/>
                <w:sz w:val="20"/>
                <w:szCs w:val="20"/>
                <w:highlight w:val="white"/>
              </w:rPr>
              <w:t>numerator</w:t>
            </w:r>
            <w:r>
              <w:rPr>
                <w:rFonts w:ascii="Calibri" w:eastAsia="Calibri" w:hAnsi="Calibri" w:cs="Calibri"/>
                <w:sz w:val="20"/>
                <w:szCs w:val="20"/>
                <w:highlight w:val="white"/>
              </w:rPr>
              <w:t xml:space="preserve"> excluding the pregnant patients identified for </w:t>
            </w:r>
            <w:r>
              <w:rPr>
                <w:rFonts w:ascii="Calibri" w:eastAsia="Calibri" w:hAnsi="Calibri" w:cs="Calibri"/>
                <w:b/>
                <w:sz w:val="20"/>
                <w:szCs w:val="20"/>
                <w:highlight w:val="white"/>
              </w:rPr>
              <w:t>numerator</w:t>
            </w:r>
            <w:r>
              <w:rPr>
                <w:rFonts w:ascii="Calibri" w:eastAsia="Calibri" w:hAnsi="Calibri" w:cs="Calibri"/>
                <w:sz w:val="20"/>
                <w:szCs w:val="20"/>
                <w:highlight w:val="white"/>
              </w:rPr>
              <w:t xml:space="preserve"> with routine VL tests.</w:t>
            </w:r>
          </w:p>
          <w:p w14:paraId="3DF20317" w14:textId="77777777" w:rsidR="009B6A4F" w:rsidRDefault="009B6A4F" w:rsidP="001E33B1">
            <w:pPr>
              <w:numPr>
                <w:ilvl w:val="0"/>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lastRenderedPageBreak/>
              <w:t xml:space="preserve">Children disaggregation: children patients identified for </w:t>
            </w:r>
            <w:r>
              <w:rPr>
                <w:rFonts w:ascii="Calibri" w:eastAsia="Calibri" w:hAnsi="Calibri" w:cs="Calibri"/>
                <w:b/>
                <w:sz w:val="20"/>
                <w:szCs w:val="20"/>
                <w:highlight w:val="white"/>
              </w:rPr>
              <w:t>numerator</w:t>
            </w:r>
            <w:r>
              <w:rPr>
                <w:rFonts w:ascii="Calibri" w:eastAsia="Calibri" w:hAnsi="Calibri" w:cs="Calibri"/>
                <w:sz w:val="20"/>
                <w:szCs w:val="20"/>
                <w:highlight w:val="white"/>
              </w:rPr>
              <w:t xml:space="preserve"> excluding the children patients identified for </w:t>
            </w:r>
            <w:r>
              <w:rPr>
                <w:rFonts w:ascii="Calibri" w:eastAsia="Calibri" w:hAnsi="Calibri" w:cs="Calibri"/>
                <w:b/>
                <w:sz w:val="20"/>
                <w:szCs w:val="20"/>
                <w:highlight w:val="white"/>
              </w:rPr>
              <w:t xml:space="preserve">numerator </w:t>
            </w:r>
            <w:r>
              <w:rPr>
                <w:rFonts w:ascii="Calibri" w:eastAsia="Calibri" w:hAnsi="Calibri" w:cs="Calibri"/>
                <w:sz w:val="20"/>
                <w:szCs w:val="20"/>
                <w:highlight w:val="white"/>
              </w:rPr>
              <w:t>with routine VL tests.</w:t>
            </w:r>
          </w:p>
          <w:p w14:paraId="086D4CF2" w14:textId="77777777" w:rsidR="009B6A4F" w:rsidRDefault="009B6A4F" w:rsidP="001E33B1">
            <w:pPr>
              <w:numPr>
                <w:ilvl w:val="0"/>
                <w:numId w:val="6"/>
              </w:numPr>
              <w:spacing w:after="120" w:line="273" w:lineRule="auto"/>
              <w:rPr>
                <w:rFonts w:ascii="Calibri" w:eastAsia="Calibri" w:hAnsi="Calibri" w:cs="Calibri"/>
                <w:sz w:val="20"/>
                <w:szCs w:val="20"/>
                <w:highlight w:val="white"/>
              </w:rPr>
            </w:pPr>
            <w:r>
              <w:rPr>
                <w:rFonts w:ascii="Calibri" w:eastAsia="Calibri" w:hAnsi="Calibri" w:cs="Calibri"/>
                <w:sz w:val="20"/>
                <w:szCs w:val="20"/>
                <w:highlight w:val="white"/>
              </w:rPr>
              <w:t xml:space="preserve">Adult disaggregation: adult patients identified for </w:t>
            </w:r>
            <w:r>
              <w:rPr>
                <w:rFonts w:ascii="Calibri" w:eastAsia="Calibri" w:hAnsi="Calibri" w:cs="Calibri"/>
                <w:b/>
                <w:sz w:val="20"/>
                <w:szCs w:val="20"/>
                <w:highlight w:val="white"/>
              </w:rPr>
              <w:t>numerator</w:t>
            </w:r>
            <w:r>
              <w:rPr>
                <w:rFonts w:ascii="Calibri" w:eastAsia="Calibri" w:hAnsi="Calibri" w:cs="Calibri"/>
                <w:sz w:val="20"/>
                <w:szCs w:val="20"/>
                <w:highlight w:val="white"/>
              </w:rPr>
              <w:t xml:space="preserve"> excluding the adults patients identified for </w:t>
            </w:r>
            <w:r>
              <w:rPr>
                <w:rFonts w:ascii="Calibri" w:eastAsia="Calibri" w:hAnsi="Calibri" w:cs="Calibri"/>
                <w:b/>
                <w:sz w:val="20"/>
                <w:szCs w:val="20"/>
                <w:highlight w:val="white"/>
              </w:rPr>
              <w:t>numerator</w:t>
            </w:r>
            <w:r>
              <w:rPr>
                <w:rFonts w:ascii="Calibri" w:eastAsia="Calibri" w:hAnsi="Calibri" w:cs="Calibri"/>
                <w:sz w:val="20"/>
                <w:szCs w:val="20"/>
                <w:highlight w:val="white"/>
              </w:rPr>
              <w:t xml:space="preserve"> with routine VL tests.</w:t>
            </w:r>
          </w:p>
        </w:tc>
      </w:tr>
      <w:tr w:rsidR="009B6A4F" w14:paraId="2D89F712" w14:textId="77777777">
        <w:tc>
          <w:tcPr>
            <w:tcW w:w="1550" w:type="dxa"/>
            <w:shd w:val="clear" w:color="auto" w:fill="auto"/>
          </w:tcPr>
          <w:p w14:paraId="42907F9B" w14:textId="36667A6F" w:rsidR="009B6A4F" w:rsidRDefault="009B6A4F" w:rsidP="009B6A4F">
            <w:pPr>
              <w:widowControl w:val="0"/>
              <w:rPr>
                <w:rFonts w:ascii="Calibri" w:eastAsia="Calibri" w:hAnsi="Calibri" w:cs="Calibri"/>
                <w:b/>
                <w:sz w:val="20"/>
                <w:szCs w:val="20"/>
              </w:rPr>
            </w:pPr>
            <w:bookmarkStart w:id="38" w:name="PVLS_FR14"/>
            <w:r>
              <w:rPr>
                <w:rFonts w:ascii="Calibri" w:eastAsia="Calibri" w:hAnsi="Calibri" w:cs="Calibri"/>
                <w:b/>
                <w:sz w:val="20"/>
                <w:szCs w:val="20"/>
              </w:rPr>
              <w:lastRenderedPageBreak/>
              <w:t>PVLS_FR14</w:t>
            </w:r>
            <w:bookmarkEnd w:id="38"/>
          </w:p>
        </w:tc>
        <w:tc>
          <w:tcPr>
            <w:tcW w:w="1559" w:type="dxa"/>
            <w:shd w:val="clear" w:color="auto" w:fill="auto"/>
          </w:tcPr>
          <w:p w14:paraId="3C7C2F5B" w14:textId="77777777"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Patients</w:t>
            </w:r>
          </w:p>
          <w:p w14:paraId="03318BEE" w14:textId="77777777"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Disaggregation-</w:t>
            </w:r>
          </w:p>
          <w:p w14:paraId="1ED1E315" w14:textId="77777777"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age</w:t>
            </w:r>
          </w:p>
        </w:tc>
        <w:tc>
          <w:tcPr>
            <w:tcW w:w="6601" w:type="dxa"/>
            <w:shd w:val="clear" w:color="auto" w:fill="auto"/>
          </w:tcPr>
          <w:p w14:paraId="75016A41" w14:textId="77777777" w:rsidR="009B6A4F" w:rsidRDefault="009B6A4F" w:rsidP="009B6A4F">
            <w:pPr>
              <w:widowControl w:val="0"/>
              <w:rPr>
                <w:rFonts w:ascii="Calibri" w:eastAsia="Calibri" w:hAnsi="Calibri" w:cs="Calibri"/>
                <w:sz w:val="20"/>
                <w:szCs w:val="20"/>
              </w:rPr>
            </w:pPr>
            <w:r>
              <w:rPr>
                <w:rFonts w:ascii="Calibri" w:eastAsia="Calibri" w:hAnsi="Calibri" w:cs="Calibri"/>
                <w:sz w:val="20"/>
                <w:szCs w:val="20"/>
              </w:rPr>
              <w:t>The system will identify patients age for disaggregation intervals as following:</w:t>
            </w:r>
          </w:p>
          <w:p w14:paraId="52563759" w14:textId="77777777" w:rsidR="009B6A4F" w:rsidRDefault="009B6A4F" w:rsidP="001E33B1">
            <w:pPr>
              <w:widowControl w:val="0"/>
              <w:numPr>
                <w:ilvl w:val="0"/>
                <w:numId w:val="9"/>
              </w:numPr>
              <w:contextualSpacing/>
              <w:rPr>
                <w:rFonts w:ascii="Calibri" w:eastAsia="Calibri" w:hAnsi="Calibri" w:cs="Calibri"/>
                <w:sz w:val="20"/>
                <w:szCs w:val="20"/>
              </w:rPr>
            </w:pPr>
            <w:r>
              <w:rPr>
                <w:rFonts w:ascii="Calibri" w:eastAsia="Calibri" w:hAnsi="Calibri" w:cs="Calibri"/>
                <w:sz w:val="20"/>
                <w:szCs w:val="20"/>
              </w:rPr>
              <w:t>Patients with birth date information registered in the system should be calculated the age of the patient at the reporting end date (birth date minus reporting end date)</w:t>
            </w:r>
          </w:p>
          <w:p w14:paraId="5096355C" w14:textId="77777777" w:rsidR="009B6A4F" w:rsidRDefault="009B6A4F" w:rsidP="001E33B1">
            <w:pPr>
              <w:widowControl w:val="0"/>
              <w:numPr>
                <w:ilvl w:val="0"/>
                <w:numId w:val="9"/>
              </w:numPr>
              <w:contextualSpacing/>
              <w:rPr>
                <w:rFonts w:ascii="Calibri" w:eastAsia="Calibri" w:hAnsi="Calibri" w:cs="Calibri"/>
                <w:sz w:val="20"/>
                <w:szCs w:val="20"/>
              </w:rPr>
            </w:pPr>
            <w:r>
              <w:rPr>
                <w:rFonts w:ascii="Calibri" w:eastAsia="Calibri" w:hAnsi="Calibri" w:cs="Calibri"/>
                <w:sz w:val="20"/>
                <w:szCs w:val="20"/>
              </w:rPr>
              <w:t>Patients without birth date information should be considered as unknown age.</w:t>
            </w:r>
          </w:p>
        </w:tc>
      </w:tr>
      <w:tr w:rsidR="009B6A4F" w:rsidRPr="002B7828" w14:paraId="751BF387" w14:textId="77777777">
        <w:tc>
          <w:tcPr>
            <w:tcW w:w="1550" w:type="dxa"/>
            <w:shd w:val="clear" w:color="auto" w:fill="auto"/>
          </w:tcPr>
          <w:p w14:paraId="20D82F8E" w14:textId="78A09D37" w:rsidR="009B6A4F" w:rsidRPr="002B7828" w:rsidRDefault="009B6A4F" w:rsidP="009B6A4F">
            <w:pPr>
              <w:widowControl w:val="0"/>
              <w:rPr>
                <w:rFonts w:ascii="Calibri" w:hAnsi="Calibri" w:cs="Calibri"/>
                <w:b/>
                <w:sz w:val="20"/>
                <w:szCs w:val="20"/>
              </w:rPr>
            </w:pPr>
            <w:bookmarkStart w:id="39" w:name="PVLS_FR15"/>
            <w:r>
              <w:rPr>
                <w:rFonts w:ascii="Calibri" w:hAnsi="Calibri" w:cs="Calibri"/>
                <w:b/>
                <w:sz w:val="20"/>
                <w:szCs w:val="20"/>
              </w:rPr>
              <w:t>PVLS_FR15</w:t>
            </w:r>
            <w:bookmarkEnd w:id="39"/>
          </w:p>
        </w:tc>
        <w:tc>
          <w:tcPr>
            <w:tcW w:w="1559" w:type="dxa"/>
            <w:shd w:val="clear" w:color="auto" w:fill="auto"/>
          </w:tcPr>
          <w:p w14:paraId="20A50F0A" w14:textId="77777777" w:rsidR="009B6A4F" w:rsidRPr="002B7828" w:rsidRDefault="009B6A4F" w:rsidP="009B6A4F">
            <w:pPr>
              <w:widowControl w:val="0"/>
              <w:rPr>
                <w:rFonts w:ascii="Calibri" w:hAnsi="Calibri" w:cs="Calibri"/>
                <w:sz w:val="20"/>
                <w:szCs w:val="20"/>
              </w:rPr>
            </w:pPr>
            <w:r w:rsidRPr="002B7828">
              <w:rPr>
                <w:rFonts w:ascii="Calibri" w:hAnsi="Calibri" w:cs="Calibri"/>
                <w:sz w:val="20"/>
                <w:szCs w:val="20"/>
              </w:rPr>
              <w:t>Reporting Period</w:t>
            </w:r>
          </w:p>
        </w:tc>
        <w:tc>
          <w:tcPr>
            <w:tcW w:w="6601" w:type="dxa"/>
            <w:shd w:val="clear" w:color="auto" w:fill="auto"/>
          </w:tcPr>
          <w:p w14:paraId="7410AE64" w14:textId="77777777" w:rsidR="009B6A4F" w:rsidRPr="009013CC" w:rsidRDefault="009B6A4F" w:rsidP="009B6A4F">
            <w:pPr>
              <w:widowControl w:val="0"/>
              <w:jc w:val="both"/>
              <w:rPr>
                <w:rFonts w:ascii="Calibri" w:eastAsia="Calibri" w:hAnsi="Calibri" w:cs="Calibri"/>
                <w:sz w:val="20"/>
                <w:szCs w:val="20"/>
              </w:rPr>
            </w:pPr>
            <w:r w:rsidRPr="009013CC">
              <w:rPr>
                <w:rFonts w:ascii="Calibri" w:eastAsia="Calibri" w:hAnsi="Calibri" w:cs="Calibri"/>
                <w:sz w:val="20"/>
                <w:szCs w:val="20"/>
              </w:rPr>
              <w:t xml:space="preserve">The user will enter as input parameters the “reporting start date” and “reporting end date”. The “reporting start date” is defined by the beginning of the correspondent quarter reporting period. The “reporting end date” is defined by the end of the reporting period. </w:t>
            </w:r>
          </w:p>
          <w:p w14:paraId="3EFF22F2" w14:textId="77777777" w:rsidR="009B6A4F" w:rsidRPr="009013CC" w:rsidRDefault="009B6A4F" w:rsidP="009B6A4F">
            <w:pPr>
              <w:ind w:firstLine="720"/>
              <w:rPr>
                <w:rFonts w:ascii="Calibri" w:eastAsia="Calibri" w:hAnsi="Calibri" w:cs="Calibri"/>
                <w:sz w:val="20"/>
                <w:szCs w:val="20"/>
              </w:rPr>
            </w:pPr>
            <w:r w:rsidRPr="009013CC">
              <w:rPr>
                <w:rFonts w:ascii="Calibri" w:eastAsia="Calibri" w:hAnsi="Calibri" w:cs="Calibri"/>
                <w:sz w:val="20"/>
                <w:szCs w:val="20"/>
              </w:rPr>
              <w:t>Q1 September 21st – December 20th</w:t>
            </w:r>
          </w:p>
          <w:p w14:paraId="5CEC780D" w14:textId="77777777" w:rsidR="009B6A4F" w:rsidRPr="009013CC" w:rsidRDefault="009B6A4F" w:rsidP="009B6A4F">
            <w:pPr>
              <w:ind w:firstLine="720"/>
              <w:rPr>
                <w:rFonts w:ascii="Calibri" w:eastAsia="Calibri" w:hAnsi="Calibri" w:cs="Calibri"/>
                <w:sz w:val="20"/>
                <w:szCs w:val="20"/>
              </w:rPr>
            </w:pPr>
            <w:r w:rsidRPr="009013CC">
              <w:rPr>
                <w:rFonts w:ascii="Calibri" w:eastAsia="Calibri" w:hAnsi="Calibri" w:cs="Calibri"/>
                <w:sz w:val="20"/>
                <w:szCs w:val="20"/>
              </w:rPr>
              <w:t>Q2 December 21st – March 20th</w:t>
            </w:r>
          </w:p>
          <w:p w14:paraId="76C67844" w14:textId="77777777" w:rsidR="009B6A4F" w:rsidRPr="009013CC" w:rsidRDefault="009B6A4F" w:rsidP="009B6A4F">
            <w:pPr>
              <w:ind w:firstLine="720"/>
              <w:rPr>
                <w:rFonts w:ascii="Calibri" w:eastAsia="Calibri" w:hAnsi="Calibri" w:cs="Calibri"/>
                <w:sz w:val="20"/>
                <w:szCs w:val="20"/>
              </w:rPr>
            </w:pPr>
            <w:r w:rsidRPr="009013CC">
              <w:rPr>
                <w:rFonts w:ascii="Calibri" w:eastAsia="Calibri" w:hAnsi="Calibri" w:cs="Calibri"/>
                <w:sz w:val="20"/>
                <w:szCs w:val="20"/>
              </w:rPr>
              <w:t>Q3 March 21st – June 20th</w:t>
            </w:r>
          </w:p>
          <w:p w14:paraId="4FEDE94C" w14:textId="2C07BD05" w:rsidR="009B6A4F" w:rsidRPr="009013CC" w:rsidRDefault="00EA5806" w:rsidP="009B6A4F">
            <w:pPr>
              <w:widowControl w:val="0"/>
              <w:rPr>
                <w:rFonts w:asciiTheme="majorHAnsi" w:hAnsiTheme="majorHAnsi" w:cstheme="majorHAnsi"/>
                <w:sz w:val="20"/>
                <w:szCs w:val="20"/>
              </w:rPr>
            </w:pPr>
            <w:r>
              <w:rPr>
                <w:rFonts w:ascii="Calibri" w:eastAsia="Calibri" w:hAnsi="Calibri" w:cs="Calibri"/>
                <w:sz w:val="20"/>
                <w:szCs w:val="20"/>
              </w:rPr>
              <w:t xml:space="preserve">                </w:t>
            </w:r>
            <w:r w:rsidR="009B6A4F" w:rsidRPr="009013CC">
              <w:rPr>
                <w:rFonts w:ascii="Calibri" w:eastAsia="Calibri" w:hAnsi="Calibri" w:cs="Calibri"/>
                <w:sz w:val="20"/>
                <w:szCs w:val="20"/>
              </w:rPr>
              <w:t>Q4 June 21st – September 20</w:t>
            </w:r>
            <w:r w:rsidR="009B6A4F" w:rsidRPr="009013CC">
              <w:rPr>
                <w:rFonts w:ascii="Calibri" w:eastAsia="Calibri" w:hAnsi="Calibri" w:cs="Calibri"/>
                <w:sz w:val="20"/>
                <w:szCs w:val="20"/>
                <w:vertAlign w:val="superscript"/>
              </w:rPr>
              <w:t>th</w:t>
            </w:r>
          </w:p>
        </w:tc>
      </w:tr>
    </w:tbl>
    <w:p w14:paraId="4C5A89F6" w14:textId="77777777" w:rsidR="00333392" w:rsidRPr="002B7828" w:rsidRDefault="00333392"/>
    <w:p w14:paraId="486B8F63" w14:textId="77777777" w:rsidR="00333392" w:rsidRDefault="00333392">
      <w:pPr>
        <w:tabs>
          <w:tab w:val="left" w:pos="1603"/>
        </w:tabs>
      </w:pPr>
    </w:p>
    <w:p w14:paraId="12987A36" w14:textId="77777777" w:rsidR="00B85501" w:rsidRDefault="00B85501"/>
    <w:p w14:paraId="5164DAFD" w14:textId="77777777" w:rsidR="00564684" w:rsidRPr="00564684" w:rsidRDefault="00564684"/>
    <w:p w14:paraId="7A120AFB" w14:textId="77777777" w:rsidR="00333392" w:rsidRDefault="00333392"/>
    <w:p w14:paraId="213C3D5D" w14:textId="77777777" w:rsidR="00333392" w:rsidRDefault="00333392"/>
    <w:p w14:paraId="1F0AEE21" w14:textId="77777777" w:rsidR="00333392" w:rsidRDefault="00333392"/>
    <w:p w14:paraId="015E3D8F" w14:textId="77777777" w:rsidR="00333392" w:rsidRDefault="00333392"/>
    <w:p w14:paraId="176C5B10" w14:textId="77777777" w:rsidR="00333392" w:rsidRDefault="00333392"/>
    <w:p w14:paraId="32EE2C90" w14:textId="77777777" w:rsidR="00333392" w:rsidRDefault="00333392"/>
    <w:p w14:paraId="763054AE" w14:textId="77777777" w:rsidR="00333392" w:rsidRDefault="00333392"/>
    <w:p w14:paraId="372DA0E4" w14:textId="77777777" w:rsidR="00333392" w:rsidRDefault="00333392"/>
    <w:p w14:paraId="6C822EDB" w14:textId="77777777" w:rsidR="00333392" w:rsidRDefault="00A43251">
      <w:pPr>
        <w:pStyle w:val="Heading1"/>
        <w:jc w:val="both"/>
      </w:pPr>
      <w:bookmarkStart w:id="40" w:name="_ugdblf35keng" w:colFirst="0" w:colLast="0"/>
      <w:bookmarkEnd w:id="40"/>
      <w:r>
        <w:br w:type="page"/>
      </w:r>
    </w:p>
    <w:p w14:paraId="594C7434" w14:textId="6E42973D" w:rsidR="00333392" w:rsidRDefault="00A43251">
      <w:pPr>
        <w:pStyle w:val="Heading1"/>
        <w:jc w:val="both"/>
      </w:pPr>
      <w:bookmarkStart w:id="41" w:name="_Toc9839064"/>
      <w:r>
        <w:lastRenderedPageBreak/>
        <w:t>I</w:t>
      </w:r>
      <w:r w:rsidR="00F07DBE">
        <w:t>V</w:t>
      </w:r>
      <w:r>
        <w:t>. ANNEXES</w:t>
      </w:r>
      <w:bookmarkEnd w:id="41"/>
    </w:p>
    <w:p w14:paraId="6512D76A" w14:textId="77777777" w:rsidR="00333392" w:rsidRDefault="00A43251">
      <w:pPr>
        <w:rPr>
          <w:b/>
        </w:rPr>
      </w:pPr>
      <w:r>
        <w:rPr>
          <w:b/>
        </w:rPr>
        <w:t>Annex 1- OpenMRS EPTS Laboratory Form</w:t>
      </w:r>
    </w:p>
    <w:p w14:paraId="1EDEE643" w14:textId="77777777" w:rsidR="00333392" w:rsidRDefault="001D0217">
      <w:pPr>
        <w:rPr>
          <w:b/>
        </w:rPr>
      </w:pPr>
      <w:r>
        <w:rPr>
          <w:noProof/>
          <w:lang w:val="en-ZA"/>
        </w:rPr>
        <w:drawing>
          <wp:inline distT="0" distB="0" distL="0" distR="0" wp14:anchorId="3B568B27" wp14:editId="0225252C">
            <wp:extent cx="5588000" cy="6569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8000" cy="6569075"/>
                    </a:xfrm>
                    <a:prstGeom prst="rect">
                      <a:avLst/>
                    </a:prstGeom>
                  </pic:spPr>
                </pic:pic>
              </a:graphicData>
            </a:graphic>
          </wp:inline>
        </w:drawing>
      </w:r>
    </w:p>
    <w:p w14:paraId="68344944" w14:textId="77777777" w:rsidR="00333392" w:rsidRDefault="00333392">
      <w:pPr>
        <w:rPr>
          <w:b/>
        </w:rPr>
      </w:pPr>
    </w:p>
    <w:p w14:paraId="38EBA6FF" w14:textId="77777777" w:rsidR="00333392" w:rsidRDefault="001D0217">
      <w:pPr>
        <w:rPr>
          <w:b/>
        </w:rPr>
      </w:pPr>
      <w:r>
        <w:rPr>
          <w:noProof/>
          <w:lang w:val="en-ZA"/>
        </w:rPr>
        <w:lastRenderedPageBreak/>
        <w:drawing>
          <wp:inline distT="0" distB="0" distL="0" distR="0" wp14:anchorId="660FBFD4" wp14:editId="053F26BA">
            <wp:extent cx="5737860" cy="914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7860" cy="9144000"/>
                    </a:xfrm>
                    <a:prstGeom prst="rect">
                      <a:avLst/>
                    </a:prstGeom>
                  </pic:spPr>
                </pic:pic>
              </a:graphicData>
            </a:graphic>
          </wp:inline>
        </w:drawing>
      </w:r>
    </w:p>
    <w:p w14:paraId="437250B0" w14:textId="77777777" w:rsidR="00333392" w:rsidRDefault="001D0217">
      <w:pPr>
        <w:rPr>
          <w:b/>
        </w:rPr>
      </w:pPr>
      <w:r>
        <w:rPr>
          <w:noProof/>
          <w:lang w:val="en-ZA"/>
        </w:rPr>
        <w:lastRenderedPageBreak/>
        <w:drawing>
          <wp:inline distT="0" distB="0" distL="0" distR="0" wp14:anchorId="62BD579A" wp14:editId="14D6AB54">
            <wp:extent cx="5943600" cy="46399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639945"/>
                    </a:xfrm>
                    <a:prstGeom prst="rect">
                      <a:avLst/>
                    </a:prstGeom>
                  </pic:spPr>
                </pic:pic>
              </a:graphicData>
            </a:graphic>
          </wp:inline>
        </w:drawing>
      </w:r>
    </w:p>
    <w:p w14:paraId="138E57CB" w14:textId="77777777" w:rsidR="00333392" w:rsidRDefault="00333392">
      <w:pPr>
        <w:rPr>
          <w:b/>
        </w:rPr>
      </w:pPr>
    </w:p>
    <w:p w14:paraId="56CAB0C8" w14:textId="77777777" w:rsidR="00333392" w:rsidRDefault="00333392">
      <w:pPr>
        <w:rPr>
          <w:b/>
        </w:rPr>
      </w:pPr>
    </w:p>
    <w:p w14:paraId="38ECBEAD" w14:textId="77777777" w:rsidR="00A43251" w:rsidRDefault="00A43251">
      <w:pPr>
        <w:rPr>
          <w:b/>
        </w:rPr>
      </w:pPr>
      <w:r>
        <w:rPr>
          <w:b/>
        </w:rPr>
        <w:br w:type="page"/>
      </w:r>
    </w:p>
    <w:p w14:paraId="6D5BBA67" w14:textId="77777777" w:rsidR="00333392" w:rsidRDefault="00A43251">
      <w:pPr>
        <w:rPr>
          <w:b/>
        </w:rPr>
      </w:pPr>
      <w:r>
        <w:rPr>
          <w:b/>
        </w:rPr>
        <w:lastRenderedPageBreak/>
        <w:t>Annex 2- Recommendations for VL Disaggregation - Meeting Notes from 30th October 2018</w:t>
      </w:r>
    </w:p>
    <w:p w14:paraId="730AED29" w14:textId="77777777" w:rsidR="00333392" w:rsidRDefault="00333392">
      <w:pPr>
        <w:rPr>
          <w:b/>
        </w:rPr>
      </w:pPr>
    </w:p>
    <w:p w14:paraId="053945E5" w14:textId="77777777" w:rsidR="00A43251" w:rsidRDefault="00A43251">
      <w:pPr>
        <w:rPr>
          <w:b/>
        </w:rPr>
      </w:pPr>
    </w:p>
    <w:p w14:paraId="013B0962" w14:textId="77777777" w:rsidR="00333392" w:rsidRDefault="00333392">
      <w:pPr>
        <w:rPr>
          <w:b/>
        </w:rPr>
      </w:pPr>
    </w:p>
    <w:p w14:paraId="50E3A800" w14:textId="77777777" w:rsidR="00333392" w:rsidRDefault="00333392">
      <w:pPr>
        <w:rPr>
          <w:b/>
        </w:rPr>
      </w:pPr>
    </w:p>
    <w:p w14:paraId="48B0F911" w14:textId="77777777" w:rsidR="00333392" w:rsidRDefault="00333392">
      <w:pPr>
        <w:rPr>
          <w:b/>
        </w:rPr>
      </w:pPr>
    </w:p>
    <w:p w14:paraId="484FEA26" w14:textId="77777777" w:rsidR="00333392" w:rsidRDefault="00333392">
      <w:pPr>
        <w:rPr>
          <w:b/>
        </w:rPr>
      </w:pPr>
    </w:p>
    <w:p w14:paraId="3CD6A000" w14:textId="77777777" w:rsidR="00333392" w:rsidRDefault="00333392">
      <w:pPr>
        <w:rPr>
          <w:b/>
        </w:rPr>
      </w:pPr>
    </w:p>
    <w:p w14:paraId="10C504EE" w14:textId="77777777" w:rsidR="00A43251" w:rsidRDefault="00A43251" w:rsidP="00A43251">
      <w:pPr>
        <w:pStyle w:val="Title"/>
        <w:jc w:val="right"/>
        <w:rPr>
          <w:rFonts w:cs="Arial"/>
          <w:i/>
          <w:color w:val="0000FF"/>
          <w:sz w:val="22"/>
          <w:szCs w:val="22"/>
        </w:rPr>
      </w:pPr>
      <w:r w:rsidRPr="00BF48AD">
        <w:rPr>
          <w:rFonts w:cs="Arial"/>
          <w:i/>
          <w:color w:val="0000FF"/>
          <w:sz w:val="22"/>
          <w:szCs w:val="22"/>
        </w:rPr>
        <w:t>PEPFAR | FGH | Jembi Moasis Open MRS indicator Clarification Meeting</w:t>
      </w:r>
    </w:p>
    <w:p w14:paraId="715AEBA2" w14:textId="77777777" w:rsidR="00A43251" w:rsidRPr="00842FD6" w:rsidRDefault="00A43251" w:rsidP="00A43251">
      <w:pPr>
        <w:pStyle w:val="Title"/>
        <w:jc w:val="right"/>
        <w:rPr>
          <w:rFonts w:cs="Arial"/>
          <w:sz w:val="22"/>
          <w:szCs w:val="22"/>
        </w:rPr>
      </w:pPr>
      <w:r w:rsidRPr="00842FD6">
        <w:rPr>
          <w:rFonts w:cs="Arial"/>
          <w:sz w:val="22"/>
          <w:szCs w:val="22"/>
        </w:rPr>
        <w:t>Meeting Minutes</w:t>
      </w:r>
    </w:p>
    <w:p w14:paraId="480EA980" w14:textId="77777777" w:rsidR="00A43251" w:rsidRPr="00842FD6" w:rsidRDefault="00A43251" w:rsidP="00A43251">
      <w:pPr>
        <w:pStyle w:val="StyleSubtitleCover2TopNoborder"/>
        <w:rPr>
          <w:rFonts w:ascii="Calibri" w:hAnsi="Calibri" w:cs="Arial"/>
          <w:color w:val="0000FF"/>
          <w:sz w:val="22"/>
          <w:szCs w:val="22"/>
        </w:rPr>
      </w:pPr>
      <w:r w:rsidRPr="00842FD6">
        <w:rPr>
          <w:rFonts w:ascii="Calibri" w:hAnsi="Calibri" w:cs="Arial"/>
          <w:sz w:val="22"/>
          <w:szCs w:val="22"/>
          <w:lang w:val="de-DE"/>
        </w:rPr>
        <w:t xml:space="preserve">Meeting </w:t>
      </w:r>
      <w:r w:rsidRPr="00842FD6">
        <w:rPr>
          <w:rFonts w:ascii="Calibri" w:hAnsi="Calibri" w:cs="Arial"/>
          <w:sz w:val="22"/>
          <w:szCs w:val="22"/>
        </w:rPr>
        <w:t xml:space="preserve">Date: </w:t>
      </w:r>
      <w:r w:rsidRPr="00842FD6">
        <w:rPr>
          <w:rFonts w:ascii="Calibri" w:hAnsi="Calibri" w:cs="Arial"/>
          <w:color w:val="0000FF"/>
          <w:sz w:val="22"/>
          <w:szCs w:val="22"/>
        </w:rPr>
        <w:fldChar w:fldCharType="begin"/>
      </w:r>
      <w:r w:rsidRPr="00842FD6">
        <w:rPr>
          <w:rFonts w:ascii="Calibri" w:hAnsi="Calibri" w:cs="Arial"/>
          <w:color w:val="0000FF"/>
          <w:sz w:val="22"/>
          <w:szCs w:val="22"/>
        </w:rPr>
        <w:instrText xml:space="preserve"> DOCPROPERTY  "Meeting Date"  \* MERGEFORMAT </w:instrText>
      </w:r>
      <w:r w:rsidRPr="00842FD6">
        <w:rPr>
          <w:rFonts w:ascii="Calibri" w:hAnsi="Calibri" w:cs="Arial"/>
          <w:color w:val="0000FF"/>
          <w:sz w:val="22"/>
          <w:szCs w:val="22"/>
        </w:rPr>
        <w:fldChar w:fldCharType="separate"/>
      </w:r>
      <w:r>
        <w:rPr>
          <w:rFonts w:ascii="Calibri" w:hAnsi="Calibri" w:cs="Arial"/>
          <w:color w:val="0000FF"/>
          <w:sz w:val="22"/>
          <w:szCs w:val="22"/>
        </w:rPr>
        <w:t>10/30</w:t>
      </w:r>
      <w:r w:rsidRPr="00842FD6">
        <w:rPr>
          <w:rFonts w:ascii="Calibri" w:hAnsi="Calibri" w:cs="Arial"/>
          <w:color w:val="0000FF"/>
          <w:sz w:val="22"/>
          <w:szCs w:val="22"/>
        </w:rPr>
        <w:t>/2018</w:t>
      </w:r>
      <w:r w:rsidRPr="00842FD6">
        <w:rPr>
          <w:rFonts w:ascii="Calibri" w:hAnsi="Calibri" w:cs="Arial"/>
          <w:color w:val="0000FF"/>
          <w:sz w:val="22"/>
          <w:szCs w:val="22"/>
        </w:rPr>
        <w:fldChar w:fldCharType="end"/>
      </w:r>
      <w:r>
        <w:rPr>
          <w:rFonts w:ascii="Calibri" w:hAnsi="Calibri" w:cs="Arial"/>
          <w:color w:val="0000FF"/>
          <w:sz w:val="22"/>
          <w:szCs w:val="22"/>
        </w:rPr>
        <w:t xml:space="preserve"> 8.30am – 10.0</w:t>
      </w:r>
      <w:r w:rsidRPr="00842FD6">
        <w:rPr>
          <w:rFonts w:ascii="Calibri" w:hAnsi="Calibri" w:cs="Arial"/>
          <w:color w:val="0000FF"/>
          <w:sz w:val="22"/>
          <w:szCs w:val="22"/>
        </w:rPr>
        <w:t>0am</w:t>
      </w:r>
    </w:p>
    <w:p w14:paraId="758972E1" w14:textId="77777777" w:rsidR="00A43251" w:rsidRPr="00842FD6" w:rsidRDefault="00A43251" w:rsidP="00A43251">
      <w:pPr>
        <w:pStyle w:val="StyleSubtitleCover2TopNoborder"/>
        <w:rPr>
          <w:rFonts w:ascii="Calibri" w:hAnsi="Calibri" w:cs="Arial"/>
          <w:color w:val="0000FF"/>
          <w:sz w:val="22"/>
          <w:szCs w:val="22"/>
        </w:rPr>
      </w:pPr>
      <w:r w:rsidRPr="00842FD6">
        <w:rPr>
          <w:rFonts w:ascii="Calibri" w:hAnsi="Calibri" w:cs="Arial"/>
          <w:sz w:val="22"/>
          <w:szCs w:val="22"/>
          <w:lang w:val="de-DE"/>
        </w:rPr>
        <w:t xml:space="preserve">Meeting </w:t>
      </w:r>
      <w:r w:rsidRPr="00842FD6">
        <w:rPr>
          <w:rFonts w:ascii="Calibri" w:hAnsi="Calibri" w:cs="Arial"/>
          <w:sz w:val="22"/>
          <w:szCs w:val="22"/>
        </w:rPr>
        <w:t xml:space="preserve">Location: </w:t>
      </w:r>
      <w:r w:rsidRPr="00842FD6">
        <w:rPr>
          <w:rFonts w:ascii="Calibri" w:hAnsi="Calibri" w:cs="Arial"/>
          <w:color w:val="0000FF"/>
          <w:sz w:val="22"/>
          <w:szCs w:val="22"/>
        </w:rPr>
        <w:fldChar w:fldCharType="begin"/>
      </w:r>
      <w:r w:rsidRPr="00842FD6">
        <w:rPr>
          <w:rFonts w:ascii="Calibri" w:hAnsi="Calibri" w:cs="Arial"/>
          <w:color w:val="0000FF"/>
          <w:sz w:val="22"/>
          <w:szCs w:val="22"/>
        </w:rPr>
        <w:instrText xml:space="preserve"> DOCPROPERTY  "Meeting Location"  \* MERGEFORMAT </w:instrText>
      </w:r>
      <w:r w:rsidRPr="00842FD6">
        <w:rPr>
          <w:rFonts w:ascii="Calibri" w:hAnsi="Calibri" w:cs="Arial"/>
          <w:color w:val="0000FF"/>
          <w:sz w:val="22"/>
          <w:szCs w:val="22"/>
        </w:rPr>
        <w:fldChar w:fldCharType="separate"/>
      </w:r>
      <w:r>
        <w:rPr>
          <w:rFonts w:ascii="Calibri" w:hAnsi="Calibri" w:cs="Arial"/>
          <w:color w:val="0000FF"/>
          <w:sz w:val="22"/>
          <w:szCs w:val="22"/>
        </w:rPr>
        <w:t>CDC JAT - CIBUM</w:t>
      </w:r>
      <w:r w:rsidRPr="00842FD6">
        <w:rPr>
          <w:rFonts w:ascii="Calibri" w:hAnsi="Calibri" w:cs="Arial"/>
          <w:color w:val="0000FF"/>
          <w:sz w:val="22"/>
          <w:szCs w:val="22"/>
        </w:rPr>
        <w:fldChar w:fldCharType="end"/>
      </w:r>
    </w:p>
    <w:p w14:paraId="35092AB5" w14:textId="77777777" w:rsidR="00A43251" w:rsidRPr="00842FD6" w:rsidRDefault="00A43251" w:rsidP="00A43251">
      <w:pPr>
        <w:pStyle w:val="StyleSubtitleCover2TopNoborder"/>
        <w:rPr>
          <w:rFonts w:ascii="Calibri" w:hAnsi="Calibri" w:cs="Arial"/>
          <w:color w:val="0000FF"/>
          <w:sz w:val="22"/>
          <w:szCs w:val="22"/>
        </w:rPr>
      </w:pPr>
      <w:r w:rsidRPr="00842FD6">
        <w:rPr>
          <w:rFonts w:ascii="Calibri" w:hAnsi="Calibri" w:cs="Arial"/>
          <w:sz w:val="22"/>
          <w:szCs w:val="22"/>
        </w:rPr>
        <w:t>Draft</w:t>
      </w:r>
    </w:p>
    <w:p w14:paraId="3BB83D18" w14:textId="77777777" w:rsidR="00A43251" w:rsidRPr="00842FD6" w:rsidRDefault="00A43251" w:rsidP="00A43251">
      <w:pPr>
        <w:pStyle w:val="StyleSubtitleCover2TopNoborder"/>
        <w:rPr>
          <w:rFonts w:ascii="Calibri" w:hAnsi="Calibri" w:cs="Arial"/>
          <w:color w:val="0000FF"/>
          <w:sz w:val="22"/>
          <w:szCs w:val="22"/>
        </w:rPr>
      </w:pPr>
    </w:p>
    <w:p w14:paraId="260C854E" w14:textId="77777777" w:rsidR="00A43251" w:rsidRPr="00842FD6" w:rsidRDefault="00A43251" w:rsidP="00A43251">
      <w:pPr>
        <w:rPr>
          <w:rFonts w:cs="Arial"/>
        </w:rPr>
      </w:pPr>
    </w:p>
    <w:p w14:paraId="4962D508" w14:textId="77777777" w:rsidR="00A43251" w:rsidRPr="00842FD6" w:rsidRDefault="00A43251" w:rsidP="00A43251">
      <w:pPr>
        <w:spacing w:before="180" w:after="120"/>
        <w:jc w:val="center"/>
        <w:sectPr w:rsidR="00A43251" w:rsidRPr="00842FD6" w:rsidSect="002D494A">
          <w:headerReference w:type="default" r:id="rId17"/>
          <w:footerReference w:type="even" r:id="rId18"/>
          <w:footerReference w:type="default" r:id="rId19"/>
          <w:headerReference w:type="first" r:id="rId20"/>
          <w:pgSz w:w="11907" w:h="16839" w:code="9"/>
          <w:pgMar w:top="720" w:right="1440" w:bottom="720" w:left="1440" w:header="1134" w:footer="1134" w:gutter="0"/>
          <w:cols w:space="720"/>
          <w:titlePg/>
          <w:docGrid w:linePitch="360"/>
        </w:sectPr>
      </w:pPr>
      <w:r w:rsidRPr="00842FD6">
        <w:rPr>
          <w:rFonts w:cs="Arial"/>
          <w:i/>
        </w:rPr>
        <w:br w:type="page"/>
      </w:r>
    </w:p>
    <w:p w14:paraId="6F93699F" w14:textId="77777777" w:rsidR="00A43251" w:rsidRPr="00842FD6" w:rsidRDefault="00A43251" w:rsidP="001E33B1">
      <w:pPr>
        <w:pStyle w:val="Heading1"/>
        <w:keepLines w:val="0"/>
        <w:numPr>
          <w:ilvl w:val="0"/>
          <w:numId w:val="17"/>
        </w:numPr>
        <w:spacing w:before="180" w:line="240" w:lineRule="auto"/>
        <w:ind w:hanging="720"/>
      </w:pPr>
      <w:r w:rsidRPr="00842FD6">
        <w:lastRenderedPageBreak/>
        <w:t xml:space="preserve"> </w:t>
      </w:r>
      <w:bookmarkStart w:id="42" w:name="_Toc529618769"/>
      <w:bookmarkStart w:id="43" w:name="_Toc529727579"/>
      <w:bookmarkStart w:id="44" w:name="_Toc9839065"/>
      <w:r w:rsidRPr="00842FD6">
        <w:t>Attendance</w:t>
      </w:r>
      <w:bookmarkEnd w:id="42"/>
      <w:bookmarkEnd w:id="43"/>
      <w:bookmarkEnd w:id="44"/>
    </w:p>
    <w:p w14:paraId="0547F12D" w14:textId="77777777" w:rsidR="00A43251" w:rsidRDefault="00A43251" w:rsidP="00A43251">
      <w:pPr>
        <w:rPr>
          <w:rFonts w:cs="Arial"/>
          <w:color w:val="0000FF"/>
          <w:lang w:val="pt-PT"/>
        </w:rPr>
      </w:pPr>
    </w:p>
    <w:tbl>
      <w:tblPr>
        <w:tblpPr w:leftFromText="180" w:rightFromText="180" w:vertAnchor="page" w:horzAnchor="margin" w:tblpY="2296"/>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999"/>
        <w:gridCol w:w="7654"/>
      </w:tblGrid>
      <w:tr w:rsidR="00A43251" w:rsidRPr="00842FD6" w14:paraId="09F0E53B" w14:textId="77777777" w:rsidTr="00A43251">
        <w:trPr>
          <w:trHeight w:val="280"/>
        </w:trPr>
        <w:tc>
          <w:tcPr>
            <w:tcW w:w="1999" w:type="dxa"/>
            <w:shd w:val="clear" w:color="auto" w:fill="D9D9D9"/>
            <w:vAlign w:val="center"/>
          </w:tcPr>
          <w:p w14:paraId="33FBFAEE" w14:textId="77777777" w:rsidR="00A43251" w:rsidRPr="00842FD6" w:rsidRDefault="00A43251" w:rsidP="00A43251">
            <w:pPr>
              <w:pStyle w:val="tabletxt"/>
              <w:jc w:val="center"/>
              <w:rPr>
                <w:rFonts w:ascii="Calibri" w:hAnsi="Calibri"/>
                <w:b/>
                <w:bCs/>
                <w:sz w:val="22"/>
                <w:szCs w:val="22"/>
              </w:rPr>
            </w:pPr>
            <w:r w:rsidRPr="00842FD6">
              <w:rPr>
                <w:rFonts w:ascii="Calibri" w:hAnsi="Calibri"/>
                <w:b/>
                <w:bCs/>
                <w:sz w:val="22"/>
                <w:szCs w:val="22"/>
              </w:rPr>
              <w:t>Organization</w:t>
            </w:r>
          </w:p>
        </w:tc>
        <w:tc>
          <w:tcPr>
            <w:tcW w:w="7654" w:type="dxa"/>
            <w:shd w:val="clear" w:color="auto" w:fill="D9D9D9"/>
            <w:vAlign w:val="center"/>
          </w:tcPr>
          <w:p w14:paraId="64D63D0C" w14:textId="77777777" w:rsidR="00A43251" w:rsidRPr="00842FD6" w:rsidRDefault="00A43251" w:rsidP="00A43251">
            <w:pPr>
              <w:pStyle w:val="tabletxt"/>
              <w:jc w:val="center"/>
              <w:rPr>
                <w:rFonts w:ascii="Calibri" w:hAnsi="Calibri"/>
                <w:b/>
                <w:bCs/>
                <w:sz w:val="22"/>
                <w:szCs w:val="22"/>
              </w:rPr>
            </w:pPr>
            <w:r w:rsidRPr="00842FD6">
              <w:rPr>
                <w:rFonts w:ascii="Calibri" w:hAnsi="Calibri"/>
                <w:b/>
                <w:bCs/>
                <w:sz w:val="22"/>
                <w:szCs w:val="22"/>
              </w:rPr>
              <w:t>Names</w:t>
            </w:r>
          </w:p>
        </w:tc>
      </w:tr>
      <w:tr w:rsidR="00A43251" w:rsidRPr="00F862F1" w14:paraId="1E6E3B49" w14:textId="77777777" w:rsidTr="00A43251">
        <w:trPr>
          <w:trHeight w:val="77"/>
        </w:trPr>
        <w:tc>
          <w:tcPr>
            <w:tcW w:w="1999" w:type="dxa"/>
            <w:vAlign w:val="center"/>
          </w:tcPr>
          <w:p w14:paraId="7996C32D" w14:textId="77777777" w:rsidR="00A43251" w:rsidRPr="00D8683E" w:rsidRDefault="00A43251" w:rsidP="00A43251">
            <w:pPr>
              <w:pStyle w:val="Tabletext"/>
              <w:rPr>
                <w:rFonts w:ascii="Calibri" w:hAnsi="Calibri" w:cs="Arial"/>
                <w:sz w:val="22"/>
                <w:szCs w:val="22"/>
              </w:rPr>
            </w:pPr>
            <w:r>
              <w:rPr>
                <w:rFonts w:ascii="Calibri" w:hAnsi="Calibri" w:cs="Arial"/>
                <w:sz w:val="22"/>
                <w:szCs w:val="22"/>
              </w:rPr>
              <w:t xml:space="preserve"> CDC</w:t>
            </w:r>
          </w:p>
        </w:tc>
        <w:tc>
          <w:tcPr>
            <w:tcW w:w="7654" w:type="dxa"/>
            <w:vAlign w:val="center"/>
          </w:tcPr>
          <w:p w14:paraId="27CA7EC6" w14:textId="77777777" w:rsidR="00A43251" w:rsidRPr="00C62152" w:rsidRDefault="00A43251" w:rsidP="00A43251">
            <w:pPr>
              <w:pStyle w:val="Tabletext"/>
              <w:rPr>
                <w:rFonts w:ascii="Calibri" w:hAnsi="Calibri" w:cs="Arial"/>
                <w:sz w:val="22"/>
                <w:szCs w:val="22"/>
                <w:lang w:val="pt-PT"/>
              </w:rPr>
            </w:pPr>
            <w:r w:rsidRPr="00C62152">
              <w:rPr>
                <w:rFonts w:ascii="Calibri" w:hAnsi="Calibri" w:cs="Arial"/>
                <w:sz w:val="22"/>
                <w:szCs w:val="22"/>
                <w:lang w:val="pt-PT"/>
              </w:rPr>
              <w:t xml:space="preserve"> Agnaldo Guambe, Maria Rein, Madona Raja</w:t>
            </w:r>
          </w:p>
        </w:tc>
      </w:tr>
      <w:tr w:rsidR="00A43251" w:rsidRPr="00F862F1" w14:paraId="7350B1D6" w14:textId="77777777" w:rsidTr="00A43251">
        <w:trPr>
          <w:trHeight w:val="274"/>
        </w:trPr>
        <w:tc>
          <w:tcPr>
            <w:tcW w:w="1999" w:type="dxa"/>
            <w:vAlign w:val="center"/>
          </w:tcPr>
          <w:p w14:paraId="05E532B2" w14:textId="77777777" w:rsidR="00A43251" w:rsidRPr="00D8683E" w:rsidRDefault="00A43251" w:rsidP="00A43251">
            <w:pPr>
              <w:pStyle w:val="Tabletext"/>
              <w:rPr>
                <w:rFonts w:ascii="Calibri" w:hAnsi="Calibri" w:cs="Arial"/>
                <w:sz w:val="22"/>
                <w:szCs w:val="22"/>
              </w:rPr>
            </w:pPr>
            <w:r w:rsidRPr="00C62152">
              <w:rPr>
                <w:rFonts w:ascii="Calibri" w:hAnsi="Calibri" w:cs="Arial"/>
                <w:sz w:val="22"/>
                <w:szCs w:val="22"/>
                <w:lang w:val="pt-PT"/>
              </w:rPr>
              <w:t xml:space="preserve"> </w:t>
            </w:r>
            <w:r>
              <w:rPr>
                <w:rFonts w:ascii="Calibri" w:hAnsi="Calibri" w:cs="Arial"/>
                <w:sz w:val="22"/>
                <w:szCs w:val="22"/>
              </w:rPr>
              <w:t>FGH</w:t>
            </w:r>
          </w:p>
        </w:tc>
        <w:tc>
          <w:tcPr>
            <w:tcW w:w="7654" w:type="dxa"/>
            <w:vAlign w:val="center"/>
          </w:tcPr>
          <w:p w14:paraId="44D67B9B" w14:textId="77777777" w:rsidR="00A43251" w:rsidRPr="00583F8A" w:rsidRDefault="00A43251" w:rsidP="00A43251">
            <w:pPr>
              <w:pStyle w:val="Tabletext"/>
              <w:rPr>
                <w:rFonts w:ascii="Calibri" w:hAnsi="Calibri" w:cs="Arial"/>
                <w:sz w:val="22"/>
                <w:szCs w:val="22"/>
                <w:lang w:val="pt-PT"/>
              </w:rPr>
            </w:pPr>
            <w:r>
              <w:rPr>
                <w:rFonts w:ascii="Calibri" w:hAnsi="Calibri" w:cs="Arial"/>
                <w:sz w:val="22"/>
                <w:szCs w:val="22"/>
                <w:lang w:val="pt-PT"/>
              </w:rPr>
              <w:t xml:space="preserve"> Fernanda Alvim, José Tique, Stelio Moiane</w:t>
            </w:r>
          </w:p>
        </w:tc>
      </w:tr>
      <w:tr w:rsidR="00A43251" w:rsidRPr="00F862F1" w14:paraId="55AF3C73" w14:textId="77777777" w:rsidTr="00A43251">
        <w:trPr>
          <w:trHeight w:val="274"/>
        </w:trPr>
        <w:tc>
          <w:tcPr>
            <w:tcW w:w="1999" w:type="dxa"/>
            <w:vAlign w:val="center"/>
          </w:tcPr>
          <w:p w14:paraId="79C35859" w14:textId="77777777" w:rsidR="00A43251" w:rsidRPr="00583F8A" w:rsidRDefault="00A43251" w:rsidP="00A43251">
            <w:pPr>
              <w:pStyle w:val="Tabletext"/>
              <w:rPr>
                <w:rFonts w:ascii="Calibri" w:hAnsi="Calibri" w:cs="Arial"/>
                <w:sz w:val="22"/>
                <w:szCs w:val="22"/>
                <w:lang w:val="pt-PT"/>
              </w:rPr>
            </w:pPr>
            <w:r>
              <w:rPr>
                <w:rFonts w:ascii="Calibri" w:hAnsi="Calibri" w:cs="Arial"/>
                <w:sz w:val="22"/>
                <w:szCs w:val="22"/>
                <w:lang w:val="pt-PT"/>
              </w:rPr>
              <w:t xml:space="preserve"> Jembi</w:t>
            </w:r>
          </w:p>
        </w:tc>
        <w:tc>
          <w:tcPr>
            <w:tcW w:w="7654" w:type="dxa"/>
            <w:vAlign w:val="center"/>
          </w:tcPr>
          <w:p w14:paraId="5621470A" w14:textId="77777777" w:rsidR="00A43251" w:rsidRPr="00583F8A" w:rsidRDefault="00A43251" w:rsidP="00A43251">
            <w:pPr>
              <w:pStyle w:val="Tabletext"/>
              <w:rPr>
                <w:rFonts w:ascii="Calibri" w:hAnsi="Calibri" w:cs="Arial"/>
                <w:sz w:val="22"/>
                <w:szCs w:val="22"/>
                <w:lang w:val="pt-PT"/>
              </w:rPr>
            </w:pPr>
            <w:r>
              <w:rPr>
                <w:rFonts w:ascii="Calibri" w:hAnsi="Calibri" w:cs="Arial"/>
                <w:sz w:val="22"/>
                <w:szCs w:val="22"/>
                <w:lang w:val="pt-PT"/>
              </w:rPr>
              <w:t xml:space="preserve"> Zainabe Dadá, Pinki Meggi, Paulo Matsinhe, Ketmia </w:t>
            </w:r>
          </w:p>
        </w:tc>
      </w:tr>
      <w:tr w:rsidR="00A43251" w:rsidRPr="00842FD6" w14:paraId="3236BADA" w14:textId="77777777" w:rsidTr="00A43251">
        <w:trPr>
          <w:trHeight w:val="274"/>
        </w:trPr>
        <w:tc>
          <w:tcPr>
            <w:tcW w:w="1999" w:type="dxa"/>
            <w:vAlign w:val="center"/>
          </w:tcPr>
          <w:p w14:paraId="3EAEDE3F" w14:textId="77777777" w:rsidR="00A43251" w:rsidRDefault="00A43251" w:rsidP="00A43251">
            <w:pPr>
              <w:pStyle w:val="Tabletext"/>
              <w:rPr>
                <w:rFonts w:ascii="Calibri" w:hAnsi="Calibri" w:cs="Arial"/>
                <w:sz w:val="22"/>
                <w:szCs w:val="22"/>
                <w:lang w:val="pt-PT"/>
              </w:rPr>
            </w:pPr>
            <w:r>
              <w:rPr>
                <w:rFonts w:ascii="Calibri" w:hAnsi="Calibri" w:cs="Arial"/>
                <w:sz w:val="22"/>
                <w:szCs w:val="22"/>
                <w:lang w:val="pt-PT"/>
              </w:rPr>
              <w:t>PCO/PEPFAR</w:t>
            </w:r>
          </w:p>
        </w:tc>
        <w:tc>
          <w:tcPr>
            <w:tcW w:w="7654" w:type="dxa"/>
            <w:vAlign w:val="center"/>
          </w:tcPr>
          <w:p w14:paraId="5590E1E4" w14:textId="77777777" w:rsidR="00A43251" w:rsidRDefault="00A43251" w:rsidP="00A43251">
            <w:pPr>
              <w:pStyle w:val="Tabletext"/>
              <w:rPr>
                <w:rFonts w:ascii="Calibri" w:hAnsi="Calibri" w:cs="Arial"/>
                <w:sz w:val="22"/>
                <w:szCs w:val="22"/>
                <w:lang w:val="pt-PT"/>
              </w:rPr>
            </w:pPr>
            <w:r>
              <w:rPr>
                <w:rFonts w:ascii="Calibri" w:hAnsi="Calibri" w:cs="Arial"/>
                <w:sz w:val="22"/>
                <w:szCs w:val="22"/>
                <w:lang w:val="pt-PT"/>
              </w:rPr>
              <w:t xml:space="preserve">Joel Chebab, Charity Alfredo, </w:t>
            </w:r>
            <w:r>
              <w:rPr>
                <w:rFonts w:ascii="Helvetica" w:hAnsi="Helvetica"/>
                <w:color w:val="202124"/>
                <w:sz w:val="19"/>
                <w:szCs w:val="19"/>
                <w:shd w:val="clear" w:color="auto" w:fill="FFFFFF"/>
              </w:rPr>
              <w:t>Nidze Guilovica</w:t>
            </w:r>
          </w:p>
        </w:tc>
      </w:tr>
    </w:tbl>
    <w:p w14:paraId="78AAFA8F" w14:textId="77777777" w:rsidR="00A43251" w:rsidRPr="00842FD6" w:rsidRDefault="00A43251" w:rsidP="001E33B1">
      <w:pPr>
        <w:pStyle w:val="Heading1"/>
        <w:keepLines w:val="0"/>
        <w:numPr>
          <w:ilvl w:val="0"/>
          <w:numId w:val="17"/>
        </w:numPr>
        <w:spacing w:before="180" w:line="240" w:lineRule="auto"/>
        <w:ind w:hanging="720"/>
      </w:pPr>
      <w:bookmarkStart w:id="45" w:name="_Toc529618770"/>
      <w:bookmarkStart w:id="46" w:name="_Toc529727580"/>
      <w:bookmarkStart w:id="47" w:name="_Toc9839066"/>
      <w:r w:rsidRPr="00842FD6">
        <w:t>Agenda</w:t>
      </w:r>
      <w:bookmarkEnd w:id="45"/>
      <w:bookmarkEnd w:id="46"/>
      <w:bookmarkEnd w:id="47"/>
    </w:p>
    <w:p w14:paraId="525B3716" w14:textId="77777777" w:rsidR="00A43251" w:rsidRDefault="00A43251" w:rsidP="001E33B1">
      <w:pPr>
        <w:pStyle w:val="ListParagraph"/>
        <w:numPr>
          <w:ilvl w:val="0"/>
          <w:numId w:val="10"/>
        </w:numPr>
        <w:rPr>
          <w:lang w:val="en-US"/>
        </w:rPr>
      </w:pPr>
      <w:r w:rsidRPr="00EC34B0">
        <w:rPr>
          <w:lang w:val="en-US"/>
        </w:rPr>
        <w:t>Charity and Nidz</w:t>
      </w:r>
      <w:r>
        <w:rPr>
          <w:lang w:val="en-US"/>
        </w:rPr>
        <w:t>e</w:t>
      </w:r>
      <w:r w:rsidRPr="00EC34B0">
        <w:rPr>
          <w:lang w:val="en-US"/>
        </w:rPr>
        <w:t xml:space="preserve"> set to discuss the proposal that was send </w:t>
      </w:r>
      <w:r>
        <w:rPr>
          <w:lang w:val="en-US"/>
        </w:rPr>
        <w:t>by Tique:</w:t>
      </w:r>
    </w:p>
    <w:p w14:paraId="105D19A4" w14:textId="77777777" w:rsidR="00A43251" w:rsidRPr="004F3EBF" w:rsidRDefault="00A43251" w:rsidP="00A43251">
      <w:pPr>
        <w:shd w:val="clear" w:color="auto" w:fill="FFFFFF"/>
        <w:rPr>
          <w:rFonts w:ascii="Arial" w:hAnsi="Arial" w:cs="Arial"/>
          <w:color w:val="222222"/>
          <w:lang w:val="en-ZA" w:eastAsia="pt-PT"/>
        </w:rPr>
      </w:pPr>
      <w:r w:rsidRPr="004F3EBF">
        <w:rPr>
          <w:rFonts w:cs="Arial"/>
          <w:b/>
          <w:bCs/>
          <w:color w:val="C00000"/>
          <w:u w:val="single"/>
          <w:lang w:val="en-ZA" w:eastAsia="pt-PT"/>
        </w:rPr>
        <w:t>To summarize our alternative proposal:</w:t>
      </w:r>
    </w:p>
    <w:p w14:paraId="5EAD6977" w14:textId="77777777" w:rsidR="00A43251" w:rsidRPr="004F3EBF" w:rsidRDefault="00A43251" w:rsidP="001E33B1">
      <w:pPr>
        <w:numPr>
          <w:ilvl w:val="0"/>
          <w:numId w:val="11"/>
        </w:numPr>
        <w:shd w:val="clear" w:color="auto" w:fill="FFFFFF"/>
        <w:spacing w:line="240" w:lineRule="auto"/>
        <w:ind w:left="945"/>
        <w:rPr>
          <w:rFonts w:ascii="Arial" w:hAnsi="Arial" w:cs="Arial"/>
          <w:color w:val="C00000"/>
          <w:lang w:val="en-ZA" w:eastAsia="pt-PT"/>
        </w:rPr>
      </w:pPr>
      <w:r w:rsidRPr="004F3EBF">
        <w:rPr>
          <w:rFonts w:cs="Arial"/>
          <w:color w:val="C00000"/>
          <w:lang w:val="en-GB" w:eastAsia="pt-PT"/>
        </w:rPr>
        <w:t>We do not recommend changes to the existing query for this MER indicator, which is measuring the overall viral suppression rate based on VL</w:t>
      </w:r>
      <w:r>
        <w:rPr>
          <w:rFonts w:cs="Arial"/>
          <w:color w:val="C00000"/>
          <w:lang w:val="en-GB" w:eastAsia="pt-PT"/>
        </w:rPr>
        <w:t xml:space="preserve"> test results over the 12 month</w:t>
      </w:r>
      <w:r w:rsidRPr="004F3EBF">
        <w:rPr>
          <w:rFonts w:cs="Arial"/>
          <w:color w:val="C00000"/>
          <w:lang w:val="en-GB" w:eastAsia="pt-PT"/>
        </w:rPr>
        <w:t xml:space="preserve"> period</w:t>
      </w:r>
      <w:r>
        <w:rPr>
          <w:rFonts w:cs="Arial"/>
          <w:color w:val="C00000"/>
          <w:lang w:val="en-GB" w:eastAsia="pt-PT"/>
        </w:rPr>
        <w:t>s</w:t>
      </w:r>
      <w:r w:rsidRPr="004F3EBF">
        <w:rPr>
          <w:rFonts w:cs="Arial"/>
          <w:color w:val="C00000"/>
          <w:lang w:val="en-GB" w:eastAsia="pt-PT"/>
        </w:rPr>
        <w:t>.</w:t>
      </w:r>
    </w:p>
    <w:p w14:paraId="3DB3DF9C" w14:textId="77777777" w:rsidR="00A43251" w:rsidRPr="004F3EBF" w:rsidRDefault="00A43251" w:rsidP="00A43251">
      <w:pPr>
        <w:shd w:val="clear" w:color="auto" w:fill="FFFFFF"/>
        <w:rPr>
          <w:rFonts w:ascii="Arial" w:hAnsi="Arial" w:cs="Arial"/>
          <w:color w:val="222222"/>
          <w:lang w:val="en-ZA" w:eastAsia="pt-PT"/>
        </w:rPr>
      </w:pPr>
      <w:r w:rsidRPr="004F3EBF">
        <w:rPr>
          <w:rFonts w:cs="Arial"/>
          <w:color w:val="C00000"/>
          <w:lang w:val="en-GB" w:eastAsia="pt-PT"/>
        </w:rPr>
        <w:t>So, we think that the disaggregation should follow the same basic premise.</w:t>
      </w:r>
    </w:p>
    <w:p w14:paraId="3896344C" w14:textId="77777777" w:rsidR="00A43251" w:rsidRPr="004F3EBF" w:rsidRDefault="00A43251" w:rsidP="00A43251">
      <w:pPr>
        <w:shd w:val="clear" w:color="auto" w:fill="FFFFFF"/>
        <w:ind w:left="231"/>
        <w:rPr>
          <w:rFonts w:ascii="Arial" w:hAnsi="Arial" w:cs="Arial"/>
          <w:color w:val="222222"/>
          <w:lang w:val="en-ZA" w:eastAsia="pt-PT"/>
        </w:rPr>
      </w:pPr>
      <w:r w:rsidRPr="004F3EBF">
        <w:rPr>
          <w:rFonts w:cs="Arial"/>
          <w:color w:val="C00000"/>
          <w:lang w:val="en-GB" w:eastAsia="pt-PT"/>
        </w:rPr>
        <w:t> </w:t>
      </w:r>
    </w:p>
    <w:p w14:paraId="75610C2A" w14:textId="77777777" w:rsidR="00A43251" w:rsidRPr="004F3EBF" w:rsidRDefault="00A43251" w:rsidP="00A43251">
      <w:pPr>
        <w:shd w:val="clear" w:color="auto" w:fill="FFFFFF"/>
        <w:ind w:left="231"/>
        <w:rPr>
          <w:rFonts w:ascii="Arial" w:hAnsi="Arial" w:cs="Arial"/>
          <w:color w:val="222222"/>
          <w:lang w:val="en-ZA" w:eastAsia="pt-PT"/>
        </w:rPr>
      </w:pPr>
      <w:r w:rsidRPr="004F3EBF">
        <w:rPr>
          <w:rFonts w:cs="Arial"/>
          <w:color w:val="C00000"/>
          <w:lang w:val="en-GB" w:eastAsia="pt-PT"/>
        </w:rPr>
        <w:t xml:space="preserve">To disaggregate de DENOMINATOR between TARGETED AND ROUTINE viral load tests for which the results were registered in the </w:t>
      </w:r>
      <w:r>
        <w:rPr>
          <w:rFonts w:cs="Arial"/>
          <w:color w:val="C00000"/>
          <w:lang w:val="en-GB" w:eastAsia="pt-PT"/>
        </w:rPr>
        <w:t>12</w:t>
      </w:r>
      <w:r w:rsidRPr="004F3EBF">
        <w:rPr>
          <w:rFonts w:cs="Arial"/>
          <w:color w:val="C00000"/>
          <w:lang w:val="en-GB" w:eastAsia="pt-PT"/>
        </w:rPr>
        <w:t xml:space="preserve"> month period, we propose the following:</w:t>
      </w:r>
    </w:p>
    <w:p w14:paraId="271CAF2E" w14:textId="77777777" w:rsidR="00A43251" w:rsidRPr="004F3EBF" w:rsidRDefault="00A43251" w:rsidP="001E33B1">
      <w:pPr>
        <w:numPr>
          <w:ilvl w:val="0"/>
          <w:numId w:val="12"/>
        </w:numPr>
        <w:shd w:val="clear" w:color="auto" w:fill="FFFFFF"/>
        <w:spacing w:line="240" w:lineRule="auto"/>
        <w:ind w:left="945"/>
        <w:rPr>
          <w:rFonts w:ascii="Arial" w:hAnsi="Arial" w:cs="Arial"/>
          <w:color w:val="C00000"/>
          <w:lang w:eastAsia="pt-PT"/>
        </w:rPr>
      </w:pPr>
      <w:r w:rsidRPr="004F3EBF">
        <w:rPr>
          <w:rFonts w:cs="Arial"/>
          <w:b/>
          <w:bCs/>
          <w:color w:val="C00000"/>
          <w:lang w:eastAsia="pt-PT"/>
        </w:rPr>
        <w:t>ROTINE VL=</w:t>
      </w:r>
    </w:p>
    <w:p w14:paraId="12793E5F" w14:textId="77777777" w:rsidR="00A43251" w:rsidRPr="004F3EBF" w:rsidRDefault="00A43251" w:rsidP="00A43251">
      <w:pPr>
        <w:shd w:val="clear" w:color="auto" w:fill="FFFFFF"/>
        <w:ind w:left="1080"/>
        <w:rPr>
          <w:rFonts w:ascii="Arial" w:hAnsi="Arial" w:cs="Arial"/>
          <w:color w:val="222222"/>
          <w:lang w:val="en-ZA" w:eastAsia="pt-PT"/>
        </w:rPr>
      </w:pPr>
      <w:r w:rsidRPr="004F3EBF">
        <w:rPr>
          <w:rFonts w:cs="Arial"/>
          <w:color w:val="C00000"/>
          <w:lang w:val="en-GB" w:eastAsia="pt-PT"/>
        </w:rPr>
        <w:t>First Viral Load test result EVER (the patient does not have a previous VL test result registered)</w:t>
      </w:r>
    </w:p>
    <w:p w14:paraId="505A8100" w14:textId="77777777" w:rsidR="00A43251" w:rsidRPr="004F3EBF" w:rsidRDefault="00A43251" w:rsidP="00A43251">
      <w:pPr>
        <w:shd w:val="clear" w:color="auto" w:fill="FFFFFF"/>
        <w:ind w:left="1080"/>
        <w:rPr>
          <w:rFonts w:ascii="Arial" w:hAnsi="Arial" w:cs="Arial"/>
          <w:color w:val="222222"/>
          <w:lang w:val="en-ZA" w:eastAsia="pt-PT"/>
        </w:rPr>
      </w:pPr>
      <w:r w:rsidRPr="004F3EBF">
        <w:rPr>
          <w:rFonts w:cs="Arial"/>
          <w:color w:val="C00000"/>
          <w:lang w:val="en-GB" w:eastAsia="pt-PT"/>
        </w:rPr>
        <w:t>The Viral load result registered in the 12-month period is not the first one registered for the patient and the previous VL result had &lt;1000 copies.   </w:t>
      </w:r>
    </w:p>
    <w:p w14:paraId="3B13C992" w14:textId="77777777" w:rsidR="00A43251" w:rsidRPr="004F3EBF" w:rsidRDefault="00A43251" w:rsidP="00A43251">
      <w:pPr>
        <w:shd w:val="clear" w:color="auto" w:fill="FFFFFF"/>
        <w:ind w:left="1080"/>
        <w:rPr>
          <w:rFonts w:ascii="Arial" w:hAnsi="Arial" w:cs="Arial"/>
          <w:color w:val="222222"/>
          <w:lang w:val="en-ZA" w:eastAsia="pt-PT"/>
        </w:rPr>
      </w:pPr>
      <w:r w:rsidRPr="004F3EBF">
        <w:rPr>
          <w:rFonts w:cs="Arial"/>
          <w:color w:val="C00000"/>
          <w:lang w:val="en-GB" w:eastAsia="pt-PT"/>
        </w:rPr>
        <w:t>The viral load result registered in the 12 month period is the first viral load registered after changing from first to second line treatment for patients on second line treatment</w:t>
      </w:r>
    </w:p>
    <w:p w14:paraId="0128C773" w14:textId="77777777" w:rsidR="00A43251" w:rsidRPr="004F3EBF" w:rsidRDefault="00A43251" w:rsidP="00A43251">
      <w:pPr>
        <w:shd w:val="clear" w:color="auto" w:fill="FFFFFF"/>
        <w:ind w:left="1080"/>
        <w:rPr>
          <w:rFonts w:ascii="Arial" w:hAnsi="Arial" w:cs="Arial"/>
          <w:color w:val="222222"/>
          <w:lang w:val="en-ZA" w:eastAsia="pt-PT"/>
        </w:rPr>
      </w:pPr>
      <w:r w:rsidRPr="004F3EBF">
        <w:rPr>
          <w:rFonts w:cs="Arial"/>
          <w:color w:val="C00000"/>
          <w:lang w:val="en-GB" w:eastAsia="pt-PT"/>
        </w:rPr>
        <w:t>The viral load test result registered in the 12-month period is not the first viral load registered for the patient and the patient is a pregnant or breastfeeding woman and the previous VL result had less than 1000 copies</w:t>
      </w:r>
    </w:p>
    <w:p w14:paraId="14783F5A" w14:textId="77777777" w:rsidR="00A43251" w:rsidRPr="004F3EBF" w:rsidRDefault="00A43251" w:rsidP="001E33B1">
      <w:pPr>
        <w:numPr>
          <w:ilvl w:val="0"/>
          <w:numId w:val="13"/>
        </w:numPr>
        <w:shd w:val="clear" w:color="auto" w:fill="FFFFFF"/>
        <w:spacing w:line="240" w:lineRule="auto"/>
        <w:ind w:left="945"/>
        <w:rPr>
          <w:rFonts w:ascii="Arial" w:hAnsi="Arial" w:cs="Arial"/>
          <w:color w:val="C00000"/>
          <w:lang w:eastAsia="pt-PT"/>
        </w:rPr>
      </w:pPr>
      <w:r w:rsidRPr="004F3EBF">
        <w:rPr>
          <w:rFonts w:cs="Arial"/>
          <w:b/>
          <w:bCs/>
          <w:color w:val="C00000"/>
          <w:lang w:eastAsia="pt-PT"/>
        </w:rPr>
        <w:t>TARGETED VL=</w:t>
      </w:r>
    </w:p>
    <w:p w14:paraId="6423187E" w14:textId="77777777" w:rsidR="00A43251" w:rsidRPr="004F3EBF" w:rsidRDefault="00A43251" w:rsidP="00A43251">
      <w:pPr>
        <w:shd w:val="clear" w:color="auto" w:fill="FFFFFF"/>
        <w:ind w:left="231"/>
        <w:rPr>
          <w:rFonts w:ascii="Arial" w:hAnsi="Arial" w:cs="Arial"/>
          <w:color w:val="222222"/>
          <w:lang w:val="en-ZA" w:eastAsia="pt-PT"/>
        </w:rPr>
      </w:pPr>
      <w:r w:rsidRPr="004F3EBF">
        <w:rPr>
          <w:rFonts w:cs="Arial"/>
          <w:color w:val="C00000"/>
          <w:u w:val="single"/>
          <w:lang w:val="en-GB" w:eastAsia="pt-PT"/>
        </w:rPr>
        <w:t>All other VL</w:t>
      </w:r>
      <w:r w:rsidRPr="004F3EBF">
        <w:rPr>
          <w:rFonts w:cs="Arial"/>
          <w:color w:val="C00000"/>
          <w:lang w:val="en-GB" w:eastAsia="pt-PT"/>
        </w:rPr>
        <w:t> results which were registered in the 12-month period</w:t>
      </w:r>
    </w:p>
    <w:p w14:paraId="316F72FA" w14:textId="77777777" w:rsidR="00A43251" w:rsidRPr="004F3EBF" w:rsidRDefault="00A43251" w:rsidP="00A43251">
      <w:pPr>
        <w:shd w:val="clear" w:color="auto" w:fill="FFFFFF"/>
        <w:ind w:left="231"/>
        <w:rPr>
          <w:rFonts w:ascii="Arial" w:hAnsi="Arial" w:cs="Arial"/>
          <w:color w:val="222222"/>
          <w:lang w:val="en-ZA" w:eastAsia="pt-PT"/>
        </w:rPr>
      </w:pPr>
      <w:r w:rsidRPr="004F3EBF">
        <w:rPr>
          <w:rFonts w:cs="Arial"/>
          <w:color w:val="C00000"/>
          <w:lang w:val="en-GB" w:eastAsia="pt-PT"/>
        </w:rPr>
        <w:t> </w:t>
      </w:r>
    </w:p>
    <w:p w14:paraId="1B9AB0D9" w14:textId="77777777" w:rsidR="00A43251" w:rsidRPr="004F3EBF" w:rsidRDefault="00A43251" w:rsidP="00A43251">
      <w:pPr>
        <w:shd w:val="clear" w:color="auto" w:fill="FFFFFF"/>
        <w:ind w:left="231"/>
        <w:rPr>
          <w:rFonts w:ascii="Arial" w:hAnsi="Arial" w:cs="Arial"/>
          <w:color w:val="222222"/>
          <w:lang w:val="en-ZA" w:eastAsia="pt-PT"/>
        </w:rPr>
      </w:pPr>
      <w:r w:rsidRPr="004F3EBF">
        <w:rPr>
          <w:rFonts w:cs="Arial"/>
          <w:color w:val="C00000"/>
          <w:lang w:val="en-GB" w:eastAsia="pt-PT"/>
        </w:rPr>
        <w:t>Note: as defined in the MER 2.3 guide, in case a patient has two VL results in the same period, only the last VL result is taken into account.</w:t>
      </w:r>
    </w:p>
    <w:p w14:paraId="187F2803" w14:textId="77777777" w:rsidR="00A43251" w:rsidRDefault="00A43251" w:rsidP="00A43251">
      <w:pPr>
        <w:rPr>
          <w:lang w:val="en-ZA"/>
        </w:rPr>
      </w:pPr>
    </w:p>
    <w:p w14:paraId="612EB0E3" w14:textId="77777777" w:rsidR="00A43251" w:rsidRPr="00027164" w:rsidRDefault="00A43251" w:rsidP="001E33B1">
      <w:pPr>
        <w:pStyle w:val="ListParagraph"/>
        <w:numPr>
          <w:ilvl w:val="0"/>
          <w:numId w:val="16"/>
        </w:numPr>
        <w:ind w:left="540" w:hanging="540"/>
        <w:rPr>
          <w:b/>
          <w:lang w:val="en-ZA"/>
        </w:rPr>
      </w:pPr>
      <w:r w:rsidRPr="00027164">
        <w:rPr>
          <w:b/>
          <w:lang w:val="en-ZA"/>
        </w:rPr>
        <w:t>DISCUSSION ON THE PROPOSED RECOMMENDATIONS</w:t>
      </w:r>
    </w:p>
    <w:p w14:paraId="5744DE56" w14:textId="77777777" w:rsidR="00A43251" w:rsidRDefault="00A43251" w:rsidP="00A43251">
      <w:pPr>
        <w:pStyle w:val="ListParagraph"/>
        <w:shd w:val="clear" w:color="auto" w:fill="FFFFFF"/>
        <w:spacing w:after="0"/>
        <w:ind w:left="0"/>
        <w:rPr>
          <w:rFonts w:cs="Arial"/>
          <w:b/>
          <w:bCs/>
          <w:color w:val="C00000"/>
          <w:lang w:val="en-US" w:eastAsia="pt-PT"/>
        </w:rPr>
      </w:pPr>
    </w:p>
    <w:p w14:paraId="08127C56" w14:textId="77777777" w:rsidR="00A43251" w:rsidRPr="00EA4876" w:rsidRDefault="00A43251" w:rsidP="00A43251">
      <w:pPr>
        <w:pStyle w:val="ListParagraph"/>
        <w:shd w:val="clear" w:color="auto" w:fill="FFFFFF"/>
        <w:spacing w:after="0"/>
        <w:ind w:left="0"/>
        <w:rPr>
          <w:rFonts w:ascii="Arial" w:hAnsi="Arial" w:cs="Arial"/>
          <w:b/>
          <w:lang w:val="en-US" w:eastAsia="pt-PT"/>
        </w:rPr>
      </w:pPr>
      <w:r w:rsidRPr="00EA4876">
        <w:rPr>
          <w:rFonts w:cs="Arial"/>
          <w:b/>
          <w:bCs/>
          <w:lang w:val="en-US" w:eastAsia="pt-PT"/>
        </w:rPr>
        <w:t>ROUTINE VL</w:t>
      </w:r>
    </w:p>
    <w:p w14:paraId="4838A2B8" w14:textId="77777777" w:rsidR="00A43251" w:rsidRPr="00AB1121" w:rsidRDefault="00A43251" w:rsidP="001E33B1">
      <w:pPr>
        <w:numPr>
          <w:ilvl w:val="0"/>
          <w:numId w:val="10"/>
        </w:numPr>
        <w:spacing w:before="100" w:beforeAutospacing="1" w:after="100" w:afterAutospacing="1" w:line="240" w:lineRule="auto"/>
        <w:jc w:val="both"/>
        <w:rPr>
          <w:lang w:val="en-ZA"/>
        </w:rPr>
      </w:pPr>
      <w:r w:rsidRPr="00AB1121">
        <w:rPr>
          <w:lang w:val="en-ZA"/>
        </w:rPr>
        <w:t>There were concerns with the first point in the proposed recommendations (</w:t>
      </w:r>
      <w:r w:rsidRPr="00AB1121">
        <w:rPr>
          <w:lang w:val="en-GB" w:eastAsia="pt-PT"/>
        </w:rPr>
        <w:t xml:space="preserve">First Viral Load test result EVER if the patient does not have a previous VL test result registered). While it </w:t>
      </w:r>
      <w:r w:rsidRPr="00AB1121">
        <w:rPr>
          <w:lang w:val="en-ZA"/>
        </w:rPr>
        <w:t xml:space="preserve">tries to </w:t>
      </w:r>
      <w:r w:rsidRPr="00AB1121">
        <w:rPr>
          <w:lang w:val="en-ZA"/>
        </w:rPr>
        <w:lastRenderedPageBreak/>
        <w:t>accommodate the first viral load ever performed to a patient as a ROUTINE VL, this may not be applicable for all patients, particularly in HF/districts where the test and start strategy has not been implemented yet, where the first viral load may be requested for specific clinical conditions (TARGETED VL). It was then a final recommendation to follow strictly the national guidelines when classifying VL results as ROUTINE.  A decision to keep the initial recommendations that follow strictly the guidelines was made, namely:</w:t>
      </w:r>
    </w:p>
    <w:p w14:paraId="3FC73E84" w14:textId="77777777" w:rsidR="00A43251" w:rsidRPr="00AB1121" w:rsidRDefault="00A43251" w:rsidP="001E33B1">
      <w:pPr>
        <w:numPr>
          <w:ilvl w:val="1"/>
          <w:numId w:val="10"/>
        </w:numPr>
        <w:spacing w:before="100" w:beforeAutospacing="1" w:after="100" w:afterAutospacing="1" w:line="240" w:lineRule="auto"/>
        <w:jc w:val="both"/>
      </w:pPr>
      <w:r w:rsidRPr="00AB1121">
        <w:rPr>
          <w:color w:val="222222"/>
          <w:lang w:val="en-ZA"/>
        </w:rPr>
        <w:t>T</w:t>
      </w:r>
      <w:r w:rsidRPr="00AB1121">
        <w:rPr>
          <w:color w:val="222222"/>
        </w:rPr>
        <w:t>wo different criteria to classify the first requested VL as per national guidelines</w:t>
      </w:r>
    </w:p>
    <w:p w14:paraId="59B62757" w14:textId="77777777" w:rsidR="00A43251" w:rsidRPr="00AB1121" w:rsidRDefault="00A43251" w:rsidP="001E33B1">
      <w:pPr>
        <w:numPr>
          <w:ilvl w:val="2"/>
          <w:numId w:val="10"/>
        </w:numPr>
        <w:spacing w:before="100" w:beforeAutospacing="1" w:after="100" w:afterAutospacing="1" w:line="240" w:lineRule="auto"/>
        <w:jc w:val="both"/>
      </w:pPr>
      <w:r w:rsidRPr="00AB1121">
        <w:t>Adults + Children: patients &gt;6 months on ART with one VL result in 6-9 months after ART initiation.</w:t>
      </w:r>
    </w:p>
    <w:p w14:paraId="3C102932" w14:textId="77777777" w:rsidR="00A43251" w:rsidRPr="00AB1121" w:rsidRDefault="00A43251" w:rsidP="001E33B1">
      <w:pPr>
        <w:numPr>
          <w:ilvl w:val="2"/>
          <w:numId w:val="10"/>
        </w:numPr>
        <w:spacing w:before="100" w:beforeAutospacing="1" w:after="100" w:afterAutospacing="1" w:line="240" w:lineRule="auto"/>
        <w:jc w:val="both"/>
      </w:pPr>
      <w:r w:rsidRPr="00EA4876">
        <w:t>Pregnant and Lactating women</w:t>
      </w:r>
      <w:r w:rsidRPr="00AB1121">
        <w:t>: patients &gt;3 months on ART with one VL result in 3-6 months after ART initiation</w:t>
      </w:r>
      <w:r w:rsidRPr="00AB1121">
        <w:rPr>
          <w:color w:val="222222"/>
        </w:rPr>
        <w:t>.</w:t>
      </w:r>
      <w:r w:rsidRPr="00AB1121">
        <w:rPr>
          <w:lang w:val="en-ZA"/>
        </w:rPr>
        <w:t xml:space="preserve"> </w:t>
      </w:r>
    </w:p>
    <w:p w14:paraId="53092EEA" w14:textId="77777777" w:rsidR="00A43251" w:rsidRPr="00AB1121" w:rsidRDefault="00A43251" w:rsidP="001E33B1">
      <w:pPr>
        <w:numPr>
          <w:ilvl w:val="0"/>
          <w:numId w:val="10"/>
        </w:numPr>
        <w:shd w:val="clear" w:color="auto" w:fill="FFFFFF"/>
        <w:spacing w:before="60" w:line="240" w:lineRule="auto"/>
        <w:jc w:val="both"/>
        <w:rPr>
          <w:lang w:val="en-ZA" w:eastAsia="pt-PT"/>
        </w:rPr>
      </w:pPr>
      <w:r w:rsidRPr="00AB1121">
        <w:rPr>
          <w:lang w:val="en-ZA"/>
        </w:rPr>
        <w:t xml:space="preserve">A suggestion to add a time limit to when the previous VL test was performed in the second proposed recommendation was made. It should now read: </w:t>
      </w:r>
    </w:p>
    <w:p w14:paraId="2259B95A" w14:textId="77777777" w:rsidR="00A43251" w:rsidRPr="00AB1121" w:rsidRDefault="00A43251" w:rsidP="001E33B1">
      <w:pPr>
        <w:numPr>
          <w:ilvl w:val="1"/>
          <w:numId w:val="10"/>
        </w:numPr>
        <w:shd w:val="clear" w:color="auto" w:fill="FFFFFF"/>
        <w:spacing w:before="60" w:line="240" w:lineRule="auto"/>
        <w:jc w:val="both"/>
        <w:rPr>
          <w:lang w:val="en-ZA" w:eastAsia="pt-PT"/>
        </w:rPr>
      </w:pPr>
      <w:r w:rsidRPr="00AB1121">
        <w:rPr>
          <w:lang w:val="en-ZA"/>
        </w:rPr>
        <w:t>”</w:t>
      </w:r>
      <w:r w:rsidRPr="00EA4876">
        <w:rPr>
          <w:rFonts w:cs="Arial"/>
          <w:lang w:val="en-GB" w:eastAsia="pt-PT"/>
        </w:rPr>
        <w:t xml:space="preserve"> The Viral load result registered in the 12-month period is not the first one registered for the patient and the previous VL was performed between 12-15 months with a result of &lt;1000 copies”</w:t>
      </w:r>
    </w:p>
    <w:p w14:paraId="67286C36" w14:textId="77777777" w:rsidR="00A43251" w:rsidRPr="00EA4876" w:rsidRDefault="00A43251" w:rsidP="001E33B1">
      <w:pPr>
        <w:numPr>
          <w:ilvl w:val="0"/>
          <w:numId w:val="10"/>
        </w:numPr>
        <w:shd w:val="clear" w:color="auto" w:fill="FFFFFF"/>
        <w:spacing w:before="60" w:line="240" w:lineRule="auto"/>
        <w:jc w:val="both"/>
        <w:rPr>
          <w:lang w:val="en-ZA" w:eastAsia="pt-PT"/>
        </w:rPr>
      </w:pPr>
      <w:r w:rsidRPr="00AB1121">
        <w:rPr>
          <w:lang w:val="en-ZA"/>
        </w:rPr>
        <w:t xml:space="preserve">To follow MER 2.3 guidelines, a decision to add a condition that describes as ROUTINE VL all </w:t>
      </w:r>
      <w:r w:rsidRPr="00EA4876">
        <w:rPr>
          <w:rFonts w:cs="Arial"/>
          <w:lang w:val="en-GB" w:eastAsia="pt-PT"/>
        </w:rPr>
        <w:t xml:space="preserve">results registered in the 12-month period that are not the first one registered for the patient and the previous VL had a result of &gt;1000 copies. According to the national guidelines this condition would be applicable for TARGETED VL, but MER 2.3 considers it as ROUTINE. </w:t>
      </w:r>
    </w:p>
    <w:p w14:paraId="14CC4E81" w14:textId="77777777" w:rsidR="00A43251" w:rsidRPr="00AB1121" w:rsidRDefault="00A43251" w:rsidP="001E33B1">
      <w:pPr>
        <w:numPr>
          <w:ilvl w:val="0"/>
          <w:numId w:val="10"/>
        </w:numPr>
        <w:shd w:val="clear" w:color="auto" w:fill="FFFFFF"/>
        <w:spacing w:before="60" w:line="240" w:lineRule="auto"/>
        <w:jc w:val="both"/>
        <w:rPr>
          <w:lang w:val="en-ZA" w:eastAsia="pt-PT"/>
        </w:rPr>
      </w:pPr>
      <w:r w:rsidRPr="00AB1121">
        <w:rPr>
          <w:lang w:val="en-ZA" w:eastAsia="pt-PT"/>
        </w:rPr>
        <w:t>All other recommendations on ROUTINE VL were consensus.</w:t>
      </w:r>
    </w:p>
    <w:p w14:paraId="7CEC5A24" w14:textId="77777777" w:rsidR="00A43251" w:rsidRDefault="00A43251" w:rsidP="00A43251">
      <w:pPr>
        <w:shd w:val="clear" w:color="auto" w:fill="FFFFFF"/>
        <w:rPr>
          <w:rFonts w:cs="Arial"/>
          <w:b/>
          <w:bCs/>
          <w:color w:val="C00000"/>
          <w:lang w:eastAsia="pt-PT"/>
        </w:rPr>
      </w:pPr>
    </w:p>
    <w:p w14:paraId="124B0886" w14:textId="77777777" w:rsidR="00A43251" w:rsidRPr="00EA4876" w:rsidRDefault="00A43251" w:rsidP="00A43251">
      <w:pPr>
        <w:shd w:val="clear" w:color="auto" w:fill="FFFFFF"/>
        <w:rPr>
          <w:rFonts w:cs="Arial"/>
          <w:b/>
          <w:bCs/>
          <w:lang w:eastAsia="pt-PT"/>
        </w:rPr>
      </w:pPr>
      <w:r w:rsidRPr="00EA4876">
        <w:rPr>
          <w:rFonts w:cs="Arial"/>
          <w:b/>
          <w:bCs/>
          <w:lang w:eastAsia="pt-PT"/>
        </w:rPr>
        <w:t>TARGETED VL</w:t>
      </w:r>
    </w:p>
    <w:p w14:paraId="6392B074" w14:textId="77777777" w:rsidR="00A43251" w:rsidRDefault="00A43251" w:rsidP="00A43251">
      <w:pPr>
        <w:pStyle w:val="Default"/>
        <w:jc w:val="both"/>
        <w:rPr>
          <w:rFonts w:ascii="Calibri" w:hAnsi="Calibri" w:cs="Calibri"/>
          <w:lang w:val="en-ZA"/>
        </w:rPr>
      </w:pPr>
      <w:r>
        <w:rPr>
          <w:rFonts w:ascii="Calibri" w:hAnsi="Calibri" w:cs="Calibri"/>
          <w:lang w:val="en-ZA"/>
        </w:rPr>
        <w:t xml:space="preserve">As </w:t>
      </w:r>
      <w:r w:rsidRPr="00EA4876">
        <w:rPr>
          <w:rFonts w:ascii="Calibri" w:hAnsi="Calibri" w:cs="Calibri"/>
          <w:i/>
          <w:lang w:val="en-ZA"/>
        </w:rPr>
        <w:t>per</w:t>
      </w:r>
      <w:r>
        <w:rPr>
          <w:rFonts w:ascii="Calibri" w:hAnsi="Calibri" w:cs="Calibri"/>
          <w:lang w:val="en-ZA"/>
        </w:rPr>
        <w:t xml:space="preserve"> MER 2.3 a TARGETD VL r</w:t>
      </w:r>
      <w:r>
        <w:rPr>
          <w:sz w:val="20"/>
          <w:szCs w:val="20"/>
        </w:rPr>
        <w:t xml:space="preserve">efers to viral load tests ordered based on a specific clinical indication, (e.g., concern about disease progression or failure to respond to ART). </w:t>
      </w:r>
      <w:r w:rsidRPr="00C71EDC">
        <w:rPr>
          <w:rFonts w:ascii="Calibri" w:hAnsi="Calibri" w:cs="Calibri"/>
          <w:lang w:val="en-ZA"/>
        </w:rPr>
        <w:t>Due to current limitations to correctly identify TARGETED VL as per MER 2.3 guidelines</w:t>
      </w:r>
      <w:r>
        <w:rPr>
          <w:rFonts w:ascii="Calibri" w:hAnsi="Calibri" w:cs="Calibri"/>
          <w:lang w:val="en-ZA"/>
        </w:rPr>
        <w:t>,</w:t>
      </w:r>
      <w:r w:rsidRPr="00C71EDC">
        <w:rPr>
          <w:rFonts w:ascii="Calibri" w:hAnsi="Calibri" w:cs="Calibri"/>
          <w:lang w:val="en-ZA"/>
        </w:rPr>
        <w:t xml:space="preserve"> we will consider all other requested VL as Undocumented</w:t>
      </w:r>
      <w:r>
        <w:rPr>
          <w:rFonts w:ascii="Calibri" w:hAnsi="Calibri" w:cs="Calibri"/>
          <w:lang w:val="en-ZA"/>
        </w:rPr>
        <w:t>. It is expected that with the rollout of the new HIV M&amp;A tools this limitation will be solved.</w:t>
      </w:r>
    </w:p>
    <w:p w14:paraId="0D883FB0" w14:textId="77777777" w:rsidR="00A43251" w:rsidRDefault="00A43251" w:rsidP="00A43251">
      <w:pPr>
        <w:pStyle w:val="Default"/>
        <w:jc w:val="both"/>
        <w:rPr>
          <w:rFonts w:ascii="Calibri" w:hAnsi="Calibri" w:cs="Calibri"/>
          <w:lang w:val="en-ZA"/>
        </w:rPr>
      </w:pPr>
    </w:p>
    <w:p w14:paraId="3F000BD8" w14:textId="77777777" w:rsidR="00A43251" w:rsidRPr="00027164" w:rsidRDefault="00A43251" w:rsidP="001E33B1">
      <w:pPr>
        <w:pStyle w:val="Default"/>
        <w:numPr>
          <w:ilvl w:val="0"/>
          <w:numId w:val="16"/>
        </w:numPr>
        <w:ind w:left="720" w:hanging="720"/>
        <w:jc w:val="both"/>
        <w:rPr>
          <w:rFonts w:ascii="Calibri" w:hAnsi="Calibri" w:cs="Calibri"/>
          <w:b/>
          <w:color w:val="auto"/>
          <w:sz w:val="28"/>
          <w:lang w:val="en-ZA"/>
        </w:rPr>
      </w:pPr>
      <w:r w:rsidRPr="00027164">
        <w:rPr>
          <w:rFonts w:ascii="Calibri" w:hAnsi="Calibri" w:cs="Calibri"/>
          <w:b/>
          <w:color w:val="auto"/>
          <w:sz w:val="28"/>
          <w:lang w:val="en-ZA"/>
        </w:rPr>
        <w:t xml:space="preserve">THE </w:t>
      </w:r>
      <w:r w:rsidRPr="00027164">
        <w:rPr>
          <w:rFonts w:ascii="Calibri" w:hAnsi="Calibri"/>
          <w:b/>
          <w:bCs/>
          <w:color w:val="auto"/>
          <w:sz w:val="28"/>
          <w:lang w:val="en-ZA" w:eastAsia="pt-PT"/>
        </w:rPr>
        <w:t>SUMMARIZE</w:t>
      </w:r>
      <w:r w:rsidRPr="00027164">
        <w:rPr>
          <w:rFonts w:ascii="Calibri" w:hAnsi="Calibri" w:cs="Calibri"/>
          <w:b/>
          <w:color w:val="auto"/>
          <w:sz w:val="28"/>
          <w:lang w:val="en-ZA"/>
        </w:rPr>
        <w:t xml:space="preserve"> PROPOSAL NOW READS: </w:t>
      </w:r>
    </w:p>
    <w:p w14:paraId="7FD32D30" w14:textId="77777777" w:rsidR="00A43251" w:rsidRPr="00EA4876" w:rsidRDefault="00A43251" w:rsidP="00A43251">
      <w:pPr>
        <w:shd w:val="clear" w:color="auto" w:fill="FFFFFF"/>
        <w:rPr>
          <w:rFonts w:cs="Arial"/>
          <w:bCs/>
          <w:lang w:eastAsia="pt-PT"/>
        </w:rPr>
      </w:pPr>
    </w:p>
    <w:p w14:paraId="637994D4" w14:textId="77777777" w:rsidR="00A43251" w:rsidRPr="00EA4876" w:rsidRDefault="00A43251" w:rsidP="00A43251">
      <w:pPr>
        <w:shd w:val="clear" w:color="auto" w:fill="FFFFFF"/>
        <w:rPr>
          <w:rFonts w:cs="Arial"/>
          <w:b/>
          <w:bCs/>
          <w:lang w:eastAsia="pt-PT"/>
        </w:rPr>
      </w:pPr>
      <w:r w:rsidRPr="00EA4876">
        <w:rPr>
          <w:rFonts w:cs="Arial"/>
          <w:b/>
          <w:bCs/>
          <w:lang w:eastAsia="pt-PT"/>
        </w:rPr>
        <w:t>ROUTINE VL</w:t>
      </w:r>
    </w:p>
    <w:p w14:paraId="4A4F75BC" w14:textId="77777777" w:rsidR="00A43251" w:rsidRPr="00EA4876" w:rsidRDefault="00A43251" w:rsidP="00A43251">
      <w:pPr>
        <w:shd w:val="clear" w:color="auto" w:fill="FFFFFF"/>
        <w:rPr>
          <w:rFonts w:ascii="Arial" w:hAnsi="Arial" w:cs="Arial"/>
          <w:lang w:val="en-ZA" w:eastAsia="pt-PT"/>
        </w:rPr>
      </w:pPr>
      <w:r w:rsidRPr="00EA4876">
        <w:rPr>
          <w:rFonts w:cs="Arial"/>
          <w:lang w:val="en-ZA" w:eastAsia="pt-PT"/>
        </w:rPr>
        <w:t>To</w:t>
      </w:r>
      <w:r w:rsidRPr="00EA4876">
        <w:rPr>
          <w:rFonts w:cs="Arial"/>
          <w:lang w:val="en-GB" w:eastAsia="pt-PT"/>
        </w:rPr>
        <w:t xml:space="preserve"> disaggregate de DENOMINATOR as ROUTINE viral load tests for which the results were registered in the </w:t>
      </w:r>
      <w:r>
        <w:rPr>
          <w:rFonts w:cs="Arial"/>
          <w:lang w:val="en-GB" w:eastAsia="pt-PT"/>
        </w:rPr>
        <w:t>12</w:t>
      </w:r>
      <w:r w:rsidRPr="00092EA8">
        <w:rPr>
          <w:rFonts w:cs="Arial"/>
          <w:lang w:val="en-GB" w:eastAsia="pt-PT"/>
        </w:rPr>
        <w:t xml:space="preserve">-month </w:t>
      </w:r>
      <w:r w:rsidRPr="00EA4876">
        <w:rPr>
          <w:rFonts w:cs="Arial"/>
          <w:lang w:val="en-GB" w:eastAsia="pt-PT"/>
        </w:rPr>
        <w:t>period, we propose the following:</w:t>
      </w:r>
    </w:p>
    <w:p w14:paraId="65649CA3" w14:textId="77777777" w:rsidR="00A43251" w:rsidRPr="00EA4876" w:rsidRDefault="00A43251" w:rsidP="00A43251">
      <w:pPr>
        <w:shd w:val="clear" w:color="auto" w:fill="FFFFFF"/>
        <w:rPr>
          <w:rFonts w:ascii="Arial" w:hAnsi="Arial" w:cs="Arial"/>
          <w:lang w:val="en-ZA" w:eastAsia="pt-PT"/>
        </w:rPr>
      </w:pPr>
    </w:p>
    <w:p w14:paraId="5FDA1645" w14:textId="77777777" w:rsidR="00A43251" w:rsidRPr="00EA4876" w:rsidRDefault="00A43251" w:rsidP="001E33B1">
      <w:pPr>
        <w:numPr>
          <w:ilvl w:val="0"/>
          <w:numId w:val="15"/>
        </w:numPr>
        <w:shd w:val="clear" w:color="auto" w:fill="FFFFFF"/>
        <w:spacing w:line="240" w:lineRule="auto"/>
        <w:rPr>
          <w:rFonts w:ascii="Arial" w:hAnsi="Arial" w:cs="Arial"/>
          <w:lang w:eastAsia="pt-PT"/>
        </w:rPr>
      </w:pPr>
      <w:r w:rsidRPr="00EA4876">
        <w:t>Adults and Children with &gt;6 months on ART with one VL result registered in the 12-month period between 6-9 months after ART initiation.</w:t>
      </w:r>
    </w:p>
    <w:p w14:paraId="4C9534F9" w14:textId="77777777" w:rsidR="00A43251" w:rsidRPr="00EA4876" w:rsidRDefault="00A43251" w:rsidP="001E33B1">
      <w:pPr>
        <w:numPr>
          <w:ilvl w:val="0"/>
          <w:numId w:val="15"/>
        </w:numPr>
        <w:shd w:val="clear" w:color="auto" w:fill="FFFFFF"/>
        <w:spacing w:line="240" w:lineRule="auto"/>
      </w:pPr>
      <w:r w:rsidRPr="00EA4876">
        <w:t>Pregnant and Lactating women with &gt;3 months on ART with one VL result registered in the 12-month period between 3-6 months after ART initiation</w:t>
      </w:r>
    </w:p>
    <w:p w14:paraId="131E217B" w14:textId="77777777" w:rsidR="00A43251" w:rsidRPr="009355CE" w:rsidRDefault="00A43251" w:rsidP="001E33B1">
      <w:pPr>
        <w:numPr>
          <w:ilvl w:val="0"/>
          <w:numId w:val="15"/>
        </w:numPr>
        <w:shd w:val="clear" w:color="auto" w:fill="FFFFFF"/>
        <w:spacing w:before="60" w:after="60" w:line="240" w:lineRule="auto"/>
        <w:jc w:val="both"/>
      </w:pPr>
      <w:r>
        <w:rPr>
          <w:lang w:val="en-GB"/>
        </w:rPr>
        <w:t xml:space="preserve">Adults and Children with the VL result registered in the 12-month period that is not the first one registered for the patient, and the previous VL </w:t>
      </w:r>
      <w:r w:rsidRPr="009355CE">
        <w:rPr>
          <w:lang w:val="en-GB"/>
        </w:rPr>
        <w:t>was registered</w:t>
      </w:r>
      <w:r>
        <w:rPr>
          <w:color w:val="FF0000"/>
          <w:lang w:val="en-GB"/>
        </w:rPr>
        <w:t xml:space="preserve"> </w:t>
      </w:r>
      <w:r>
        <w:rPr>
          <w:lang w:val="en-GB"/>
        </w:rPr>
        <w:t>between 12-15 months with a result of &lt;1000 copies.</w:t>
      </w:r>
    </w:p>
    <w:p w14:paraId="05F72A2D" w14:textId="77777777" w:rsidR="00A43251" w:rsidRPr="00EA4876" w:rsidRDefault="00A43251" w:rsidP="001E33B1">
      <w:pPr>
        <w:numPr>
          <w:ilvl w:val="0"/>
          <w:numId w:val="15"/>
        </w:numPr>
        <w:shd w:val="clear" w:color="auto" w:fill="FFFFFF"/>
        <w:spacing w:before="60" w:line="240" w:lineRule="auto"/>
        <w:jc w:val="both"/>
        <w:rPr>
          <w:rFonts w:ascii="Arial" w:hAnsi="Arial" w:cs="Arial"/>
          <w:lang w:val="en-ZA" w:eastAsia="pt-PT"/>
        </w:rPr>
      </w:pPr>
      <w:r w:rsidRPr="00EA4876">
        <w:rPr>
          <w:rFonts w:cs="Arial"/>
          <w:lang w:val="en-GB" w:eastAsia="pt-PT"/>
        </w:rPr>
        <w:t>The viral load result registered in the 12-month period is the first viral load registered after changing from first to second line treatment for patients on second line treatment</w:t>
      </w:r>
    </w:p>
    <w:p w14:paraId="7619C68D" w14:textId="77777777" w:rsidR="00A43251" w:rsidRPr="00EA4876" w:rsidRDefault="00A43251" w:rsidP="001E33B1">
      <w:pPr>
        <w:numPr>
          <w:ilvl w:val="0"/>
          <w:numId w:val="15"/>
        </w:numPr>
        <w:shd w:val="clear" w:color="auto" w:fill="FFFFFF"/>
        <w:spacing w:before="60" w:line="240" w:lineRule="auto"/>
        <w:jc w:val="both"/>
        <w:rPr>
          <w:rFonts w:ascii="Arial" w:hAnsi="Arial" w:cs="Arial"/>
          <w:lang w:val="en-ZA" w:eastAsia="pt-PT"/>
        </w:rPr>
      </w:pPr>
      <w:r w:rsidRPr="00EA4876">
        <w:lastRenderedPageBreak/>
        <w:t>Pregnant and Lactating women in which t</w:t>
      </w:r>
      <w:r w:rsidRPr="00EA4876">
        <w:rPr>
          <w:rFonts w:cs="Arial"/>
          <w:lang w:val="en-GB" w:eastAsia="pt-PT"/>
        </w:rPr>
        <w:t>he viral load test result registered in the 12-month period is not the first viral load registered for the patient, and the previous VL result had &lt;1000 copies</w:t>
      </w:r>
    </w:p>
    <w:p w14:paraId="55E316FE" w14:textId="77777777" w:rsidR="00A43251" w:rsidRDefault="00A43251" w:rsidP="00A43251">
      <w:pPr>
        <w:shd w:val="clear" w:color="auto" w:fill="FFFFFF"/>
        <w:rPr>
          <w:rFonts w:cs="Arial"/>
          <w:bCs/>
          <w:lang w:eastAsia="pt-PT"/>
        </w:rPr>
      </w:pPr>
    </w:p>
    <w:p w14:paraId="03F5ED36" w14:textId="77777777" w:rsidR="00A43251" w:rsidRPr="00EA4876" w:rsidRDefault="00A43251" w:rsidP="00A43251">
      <w:pPr>
        <w:shd w:val="clear" w:color="auto" w:fill="FFFFFF"/>
        <w:rPr>
          <w:rFonts w:cs="Arial"/>
          <w:b/>
          <w:bCs/>
          <w:lang w:eastAsia="pt-PT"/>
        </w:rPr>
      </w:pPr>
      <w:r w:rsidRPr="00EA4876">
        <w:rPr>
          <w:rFonts w:cs="Arial"/>
          <w:b/>
          <w:bCs/>
          <w:lang w:eastAsia="pt-PT"/>
        </w:rPr>
        <w:t xml:space="preserve">TARGETED </w:t>
      </w:r>
    </w:p>
    <w:p w14:paraId="0C99E96B" w14:textId="77777777" w:rsidR="00A43251" w:rsidRDefault="00A43251" w:rsidP="00A43251">
      <w:pPr>
        <w:shd w:val="clear" w:color="auto" w:fill="FFFFFF"/>
        <w:rPr>
          <w:rFonts w:cs="Arial"/>
          <w:bCs/>
          <w:lang w:eastAsia="pt-PT"/>
        </w:rPr>
      </w:pPr>
      <w:r>
        <w:rPr>
          <w:rFonts w:cs="Arial"/>
          <w:bCs/>
          <w:lang w:eastAsia="pt-PT"/>
        </w:rPr>
        <w:t xml:space="preserve">We are not able to </w:t>
      </w:r>
      <w:r>
        <w:rPr>
          <w:rFonts w:cs="Arial"/>
          <w:lang w:val="en-GB" w:eastAsia="pt-PT"/>
        </w:rPr>
        <w:t>disaggregate the DENOMINATOR</w:t>
      </w:r>
      <w:r>
        <w:rPr>
          <w:rFonts w:cs="Arial"/>
          <w:bCs/>
          <w:lang w:eastAsia="pt-PT"/>
        </w:rPr>
        <w:t xml:space="preserve"> as TARGETED VL due to limitations on the currently used tools.</w:t>
      </w:r>
    </w:p>
    <w:p w14:paraId="079C5536" w14:textId="77777777" w:rsidR="00A43251" w:rsidRPr="00EA4876" w:rsidRDefault="00A43251" w:rsidP="00A43251">
      <w:pPr>
        <w:shd w:val="clear" w:color="auto" w:fill="FFFFFF"/>
        <w:rPr>
          <w:rFonts w:cs="Arial"/>
          <w:bCs/>
          <w:lang w:eastAsia="pt-PT"/>
        </w:rPr>
      </w:pPr>
    </w:p>
    <w:p w14:paraId="137DB9F5" w14:textId="77777777" w:rsidR="00A43251" w:rsidRPr="00EA4876" w:rsidRDefault="00A43251" w:rsidP="00A43251">
      <w:pPr>
        <w:shd w:val="clear" w:color="auto" w:fill="FFFFFF"/>
        <w:rPr>
          <w:rFonts w:cs="Arial"/>
          <w:b/>
          <w:bCs/>
          <w:lang w:eastAsia="pt-PT"/>
        </w:rPr>
      </w:pPr>
      <w:r w:rsidRPr="00EA4876">
        <w:rPr>
          <w:rFonts w:cs="Arial"/>
          <w:b/>
          <w:bCs/>
          <w:lang w:eastAsia="pt-PT"/>
        </w:rPr>
        <w:t>UNDOCUMENTED</w:t>
      </w:r>
    </w:p>
    <w:p w14:paraId="5953AE77" w14:textId="77777777" w:rsidR="00A43251" w:rsidRPr="008F2E5E" w:rsidRDefault="00A43251" w:rsidP="00A43251">
      <w:pPr>
        <w:shd w:val="clear" w:color="auto" w:fill="FFFFFF"/>
        <w:rPr>
          <w:rFonts w:ascii="Arial" w:hAnsi="Arial" w:cs="Arial"/>
          <w:lang w:eastAsia="pt-PT"/>
        </w:rPr>
      </w:pPr>
      <w:r w:rsidRPr="00EA4876">
        <w:rPr>
          <w:rFonts w:cs="Arial"/>
          <w:lang w:val="en-GB" w:eastAsia="pt-PT"/>
        </w:rPr>
        <w:t xml:space="preserve">We will consider </w:t>
      </w:r>
      <w:r>
        <w:rPr>
          <w:rFonts w:cs="Arial"/>
          <w:lang w:val="en-GB" w:eastAsia="pt-PT"/>
        </w:rPr>
        <w:t xml:space="preserve">as </w:t>
      </w:r>
      <w:r w:rsidRPr="00EA4876">
        <w:rPr>
          <w:rFonts w:cs="Arial"/>
          <w:lang w:val="en-GB" w:eastAsia="pt-PT"/>
        </w:rPr>
        <w:t xml:space="preserve">UNDOCUMENTED, all other VL results </w:t>
      </w:r>
      <w:r w:rsidRPr="00EA4876">
        <w:rPr>
          <w:rFonts w:cs="Arial"/>
          <w:bCs/>
          <w:lang w:eastAsia="pt-PT"/>
        </w:rPr>
        <w:t xml:space="preserve">not classified/Disaggregated as ROUTINE that were registered </w:t>
      </w:r>
      <w:r w:rsidRPr="00EA4876">
        <w:rPr>
          <w:rFonts w:cs="Arial"/>
          <w:lang w:val="en-GB" w:eastAsia="pt-PT"/>
        </w:rPr>
        <w:t>in the 12-month period</w:t>
      </w:r>
      <w:r>
        <w:rPr>
          <w:rFonts w:cs="Arial"/>
          <w:lang w:val="en-GB" w:eastAsia="pt-PT"/>
        </w:rPr>
        <w:t>.</w:t>
      </w:r>
    </w:p>
    <w:p w14:paraId="7A58E97D" w14:textId="77777777" w:rsidR="00A43251" w:rsidRPr="00EA4876" w:rsidRDefault="00A43251" w:rsidP="00A43251">
      <w:pPr>
        <w:pStyle w:val="Default"/>
        <w:jc w:val="both"/>
        <w:rPr>
          <w:color w:val="auto"/>
          <w:lang w:val="en-ZA"/>
        </w:rPr>
      </w:pPr>
    </w:p>
    <w:p w14:paraId="40024D95" w14:textId="77777777" w:rsidR="00A43251" w:rsidRPr="00AB1121" w:rsidRDefault="00A43251" w:rsidP="00A43251">
      <w:pPr>
        <w:shd w:val="clear" w:color="auto" w:fill="FFFFFF"/>
        <w:ind w:left="360"/>
        <w:rPr>
          <w:color w:val="222222"/>
          <w:lang w:val="en-ZA" w:eastAsia="pt-PT"/>
        </w:rPr>
      </w:pPr>
    </w:p>
    <w:p w14:paraId="336719A2" w14:textId="77777777" w:rsidR="00A43251" w:rsidRPr="006A5FE7" w:rsidRDefault="00A43251" w:rsidP="001E33B1">
      <w:pPr>
        <w:pStyle w:val="ListParagraph"/>
        <w:numPr>
          <w:ilvl w:val="0"/>
          <w:numId w:val="16"/>
        </w:numPr>
        <w:ind w:hanging="1305"/>
        <w:rPr>
          <w:b/>
          <w:sz w:val="28"/>
          <w:lang w:val="en-ZA"/>
        </w:rPr>
      </w:pPr>
      <w:r w:rsidRPr="006A5FE7">
        <w:rPr>
          <w:b/>
          <w:sz w:val="28"/>
          <w:lang w:val="en-ZA"/>
        </w:rPr>
        <w:t>NEXT STEPS</w:t>
      </w:r>
    </w:p>
    <w:p w14:paraId="154F20CA" w14:textId="77777777" w:rsidR="00A43251" w:rsidRPr="00084665" w:rsidRDefault="00A43251" w:rsidP="001E33B1">
      <w:pPr>
        <w:pStyle w:val="ListParagraph"/>
        <w:numPr>
          <w:ilvl w:val="1"/>
          <w:numId w:val="10"/>
        </w:numPr>
        <w:rPr>
          <w:lang w:val="en-ZA"/>
        </w:rPr>
      </w:pPr>
      <w:r>
        <w:rPr>
          <w:lang w:val="en-ZA"/>
        </w:rPr>
        <w:t xml:space="preserve">SI/CLINICAL  leads need to </w:t>
      </w:r>
      <w:r w:rsidRPr="00084665">
        <w:rPr>
          <w:lang w:val="en-US"/>
        </w:rPr>
        <w:t xml:space="preserve">update the guidance </w:t>
      </w:r>
      <w:r>
        <w:rPr>
          <w:lang w:val="en-US"/>
        </w:rPr>
        <w:t xml:space="preserve">to </w:t>
      </w:r>
      <w:r w:rsidRPr="00084665">
        <w:rPr>
          <w:lang w:val="en-US"/>
        </w:rPr>
        <w:t>all partners</w:t>
      </w:r>
    </w:p>
    <w:p w14:paraId="17A99D0F" w14:textId="77777777" w:rsidR="00A43251" w:rsidRPr="00084665" w:rsidRDefault="00A43251" w:rsidP="001E33B1">
      <w:pPr>
        <w:pStyle w:val="ListParagraph"/>
        <w:numPr>
          <w:ilvl w:val="2"/>
          <w:numId w:val="10"/>
        </w:numPr>
        <w:rPr>
          <w:lang w:val="en-ZA"/>
        </w:rPr>
      </w:pPr>
      <w:r w:rsidRPr="00084665">
        <w:rPr>
          <w:lang w:val="en-ZA"/>
        </w:rPr>
        <w:t>Partners meeting around November 15th where PEPFAR will communicate to all about the package of this indicator</w:t>
      </w:r>
    </w:p>
    <w:p w14:paraId="60FAFA5A" w14:textId="77777777" w:rsidR="00A43251" w:rsidRDefault="00A43251" w:rsidP="001E33B1">
      <w:pPr>
        <w:pStyle w:val="ListParagraph"/>
        <w:numPr>
          <w:ilvl w:val="1"/>
          <w:numId w:val="10"/>
        </w:numPr>
        <w:rPr>
          <w:lang w:val="en-ZA"/>
        </w:rPr>
      </w:pPr>
      <w:r w:rsidRPr="00084665">
        <w:rPr>
          <w:lang w:val="en-ZA"/>
        </w:rPr>
        <w:t>FGH will right the proposals and scenarios on the context of patients with those</w:t>
      </w:r>
      <w:r>
        <w:rPr>
          <w:lang w:val="en-ZA"/>
        </w:rPr>
        <w:t xml:space="preserve"> cha</w:t>
      </w:r>
      <w:r w:rsidRPr="00084665">
        <w:rPr>
          <w:lang w:val="en-ZA"/>
        </w:rPr>
        <w:t xml:space="preserve">racteristics, </w:t>
      </w:r>
    </w:p>
    <w:p w14:paraId="1763277D" w14:textId="77777777" w:rsidR="00A43251" w:rsidRPr="00084665" w:rsidRDefault="00A43251" w:rsidP="00A43251">
      <w:pPr>
        <w:pStyle w:val="ListParagraph"/>
        <w:rPr>
          <w:lang w:val="en-ZA"/>
        </w:rPr>
      </w:pPr>
    </w:p>
    <w:p w14:paraId="51EEA340" w14:textId="77777777" w:rsidR="00A43251" w:rsidRPr="006A5FE7" w:rsidRDefault="00A43251" w:rsidP="001E33B1">
      <w:pPr>
        <w:numPr>
          <w:ilvl w:val="0"/>
          <w:numId w:val="16"/>
        </w:numPr>
        <w:spacing w:before="60" w:after="60" w:line="240" w:lineRule="auto"/>
        <w:ind w:hanging="1305"/>
        <w:jc w:val="both"/>
        <w:rPr>
          <w:b/>
          <w:sz w:val="28"/>
        </w:rPr>
      </w:pPr>
      <w:r w:rsidRPr="006A5FE7">
        <w:rPr>
          <w:b/>
          <w:sz w:val="28"/>
        </w:rPr>
        <w:t xml:space="preserve">UPDATES ON TX_CURR </w:t>
      </w:r>
    </w:p>
    <w:p w14:paraId="4AF9BAF8" w14:textId="77777777" w:rsidR="00A43251" w:rsidRDefault="00A43251" w:rsidP="001E33B1">
      <w:pPr>
        <w:pStyle w:val="ListParagraph"/>
        <w:numPr>
          <w:ilvl w:val="0"/>
          <w:numId w:val="14"/>
        </w:numPr>
        <w:rPr>
          <w:lang w:val="en-US"/>
        </w:rPr>
      </w:pPr>
      <w:r w:rsidRPr="00084665">
        <w:rPr>
          <w:lang w:val="en-US"/>
        </w:rPr>
        <w:t xml:space="preserve">99/198 days as per AH approvals </w:t>
      </w:r>
    </w:p>
    <w:p w14:paraId="6986AB6F" w14:textId="77777777" w:rsidR="00A43251" w:rsidRDefault="00A43251" w:rsidP="001E33B1">
      <w:pPr>
        <w:pStyle w:val="ListParagraph"/>
        <w:numPr>
          <w:ilvl w:val="0"/>
          <w:numId w:val="14"/>
        </w:numPr>
        <w:rPr>
          <w:lang w:val="en-US"/>
        </w:rPr>
      </w:pPr>
      <w:r w:rsidRPr="00084665">
        <w:rPr>
          <w:lang w:val="en-US"/>
        </w:rPr>
        <w:t>Need to do the same for TX_RET for numerator</w:t>
      </w:r>
    </w:p>
    <w:p w14:paraId="6E6BBE61" w14:textId="77777777" w:rsidR="00A43251" w:rsidRDefault="00A43251" w:rsidP="001E33B1">
      <w:pPr>
        <w:pStyle w:val="ListParagraph"/>
        <w:numPr>
          <w:ilvl w:val="0"/>
          <w:numId w:val="14"/>
        </w:numPr>
        <w:rPr>
          <w:lang w:val="en-US"/>
        </w:rPr>
      </w:pPr>
      <w:r w:rsidRPr="00084665">
        <w:rPr>
          <w:lang w:val="en-US"/>
        </w:rPr>
        <w:t>Same with TX_CURR and TX_CURR 99</w:t>
      </w:r>
      <w:r>
        <w:rPr>
          <w:lang w:val="en-US"/>
        </w:rPr>
        <w:t xml:space="preserve"> we would like to have TX_RET and TX</w:t>
      </w:r>
      <w:r w:rsidRPr="00084665">
        <w:rPr>
          <w:lang w:val="en-US"/>
        </w:rPr>
        <w:t>_RET 99</w:t>
      </w:r>
    </w:p>
    <w:p w14:paraId="36736F26" w14:textId="77777777" w:rsidR="00A43251" w:rsidRDefault="00A43251" w:rsidP="001E33B1">
      <w:pPr>
        <w:pStyle w:val="ListParagraph"/>
        <w:numPr>
          <w:ilvl w:val="1"/>
          <w:numId w:val="14"/>
        </w:numPr>
        <w:rPr>
          <w:lang w:val="en-US"/>
        </w:rPr>
      </w:pPr>
      <w:r w:rsidRPr="00084665">
        <w:rPr>
          <w:lang w:val="en-US"/>
        </w:rPr>
        <w:t>Teste scenarios need to have patients with next pic</w:t>
      </w:r>
      <w:r>
        <w:rPr>
          <w:lang w:val="en-US"/>
        </w:rPr>
        <w:t>k up</w:t>
      </w:r>
    </w:p>
    <w:p w14:paraId="057BCB77" w14:textId="77777777" w:rsidR="00A43251" w:rsidRDefault="00A43251" w:rsidP="001E33B1">
      <w:pPr>
        <w:pStyle w:val="ListParagraph"/>
        <w:numPr>
          <w:ilvl w:val="1"/>
          <w:numId w:val="14"/>
        </w:numPr>
        <w:rPr>
          <w:lang w:val="en-US"/>
        </w:rPr>
      </w:pPr>
      <w:r w:rsidRPr="00084665">
        <w:rPr>
          <w:lang w:val="en-US"/>
        </w:rPr>
        <w:t xml:space="preserve">When the test scenarios </w:t>
      </w:r>
      <w:r>
        <w:rPr>
          <w:lang w:val="en-US"/>
        </w:rPr>
        <w:t xml:space="preserve">for the expected results </w:t>
      </w:r>
      <w:r w:rsidRPr="00084665">
        <w:rPr>
          <w:lang w:val="en-US"/>
        </w:rPr>
        <w:t>are ready need to be shared with</w:t>
      </w:r>
      <w:r>
        <w:rPr>
          <w:lang w:val="en-US"/>
        </w:rPr>
        <w:t xml:space="preserve"> Her</w:t>
      </w:r>
      <w:r w:rsidRPr="00084665">
        <w:rPr>
          <w:lang w:val="en-US"/>
        </w:rPr>
        <w:t>minio and F</w:t>
      </w:r>
      <w:r>
        <w:rPr>
          <w:lang w:val="en-US"/>
        </w:rPr>
        <w:t>erreira</w:t>
      </w:r>
      <w:r w:rsidRPr="00084665">
        <w:rPr>
          <w:lang w:val="en-US"/>
        </w:rPr>
        <w:t xml:space="preserve"> for feedback</w:t>
      </w:r>
      <w:r>
        <w:rPr>
          <w:lang w:val="en-US"/>
        </w:rPr>
        <w:t xml:space="preserve">, so it need to be ready by the first week of </w:t>
      </w:r>
      <w:r w:rsidRPr="00084665">
        <w:rPr>
          <w:lang w:val="en-US"/>
        </w:rPr>
        <w:t>December.</w:t>
      </w:r>
    </w:p>
    <w:p w14:paraId="793952B8" w14:textId="77777777" w:rsidR="00A43251" w:rsidRPr="006A5FE7" w:rsidRDefault="00A43251" w:rsidP="001E33B1">
      <w:pPr>
        <w:pStyle w:val="Heading1"/>
        <w:keepLines w:val="0"/>
        <w:numPr>
          <w:ilvl w:val="0"/>
          <w:numId w:val="18"/>
        </w:numPr>
        <w:spacing w:before="180" w:line="240" w:lineRule="auto"/>
      </w:pPr>
      <w:bookmarkStart w:id="48" w:name="_Toc529618771"/>
      <w:bookmarkStart w:id="49" w:name="_Toc529727581"/>
      <w:bookmarkStart w:id="50" w:name="_Toc9839067"/>
      <w:r w:rsidRPr="006A5FE7">
        <w:t>Post Meeting Action Items</w:t>
      </w:r>
      <w:bookmarkEnd w:id="48"/>
      <w:bookmarkEnd w:id="49"/>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046"/>
        <w:gridCol w:w="1072"/>
        <w:gridCol w:w="1569"/>
      </w:tblGrid>
      <w:tr w:rsidR="00A43251" w:rsidRPr="00842FD6" w14:paraId="7016FF18" w14:textId="77777777" w:rsidTr="00A43251">
        <w:trPr>
          <w:trHeight w:val="239"/>
        </w:trPr>
        <w:tc>
          <w:tcPr>
            <w:tcW w:w="675" w:type="dxa"/>
            <w:shd w:val="clear" w:color="auto" w:fill="D9D9D9"/>
          </w:tcPr>
          <w:p w14:paraId="2727496B" w14:textId="77777777" w:rsidR="00A43251" w:rsidRPr="00842FD6" w:rsidRDefault="00A43251" w:rsidP="00A43251">
            <w:pPr>
              <w:jc w:val="center"/>
              <w:rPr>
                <w:rFonts w:cs="Arial"/>
                <w:b/>
              </w:rPr>
            </w:pPr>
            <w:r w:rsidRPr="00842FD6">
              <w:rPr>
                <w:rFonts w:cs="Arial"/>
                <w:b/>
              </w:rPr>
              <w:t>#</w:t>
            </w:r>
          </w:p>
        </w:tc>
        <w:tc>
          <w:tcPr>
            <w:tcW w:w="6237" w:type="dxa"/>
            <w:shd w:val="clear" w:color="auto" w:fill="D9D9D9"/>
          </w:tcPr>
          <w:p w14:paraId="293848FE" w14:textId="77777777" w:rsidR="00A43251" w:rsidRPr="00842FD6" w:rsidRDefault="00A43251" w:rsidP="00A43251">
            <w:pPr>
              <w:jc w:val="center"/>
              <w:rPr>
                <w:rFonts w:cs="Arial"/>
                <w:b/>
              </w:rPr>
            </w:pPr>
            <w:r w:rsidRPr="008C4797">
              <w:rPr>
                <w:rFonts w:cs="Arial"/>
                <w:b/>
              </w:rPr>
              <w:t>Action</w:t>
            </w:r>
          </w:p>
        </w:tc>
        <w:tc>
          <w:tcPr>
            <w:tcW w:w="1074" w:type="dxa"/>
            <w:shd w:val="clear" w:color="auto" w:fill="D9D9D9"/>
          </w:tcPr>
          <w:p w14:paraId="6F54F7CF" w14:textId="77777777" w:rsidR="00A43251" w:rsidRPr="00842FD6" w:rsidRDefault="00A43251" w:rsidP="00A43251">
            <w:pPr>
              <w:jc w:val="center"/>
              <w:rPr>
                <w:rFonts w:cs="Arial"/>
                <w:b/>
              </w:rPr>
            </w:pPr>
            <w:r w:rsidRPr="00842FD6">
              <w:rPr>
                <w:rFonts w:cs="Arial"/>
                <w:b/>
              </w:rPr>
              <w:t>Assigned To</w:t>
            </w:r>
          </w:p>
        </w:tc>
        <w:tc>
          <w:tcPr>
            <w:tcW w:w="1590" w:type="dxa"/>
            <w:shd w:val="clear" w:color="auto" w:fill="D9D9D9"/>
          </w:tcPr>
          <w:p w14:paraId="29B3C19A" w14:textId="77777777" w:rsidR="00A43251" w:rsidRPr="00842FD6" w:rsidRDefault="00A43251" w:rsidP="00A43251">
            <w:pPr>
              <w:jc w:val="center"/>
              <w:rPr>
                <w:rFonts w:cs="Arial"/>
                <w:b/>
              </w:rPr>
            </w:pPr>
            <w:r w:rsidRPr="00842FD6">
              <w:rPr>
                <w:rFonts w:cs="Arial"/>
                <w:b/>
              </w:rPr>
              <w:t>Deadline</w:t>
            </w:r>
          </w:p>
        </w:tc>
      </w:tr>
      <w:tr w:rsidR="00A43251" w:rsidRPr="00842FD6" w14:paraId="54826816" w14:textId="77777777" w:rsidTr="00A43251">
        <w:trPr>
          <w:trHeight w:val="270"/>
        </w:trPr>
        <w:tc>
          <w:tcPr>
            <w:tcW w:w="675" w:type="dxa"/>
          </w:tcPr>
          <w:p w14:paraId="3D4526DE" w14:textId="77777777" w:rsidR="00A43251" w:rsidRPr="00842FD6" w:rsidRDefault="00A43251" w:rsidP="00A43251">
            <w:pPr>
              <w:rPr>
                <w:rFonts w:cs="Arial"/>
                <w:color w:val="0000FF"/>
              </w:rPr>
            </w:pPr>
            <w:r>
              <w:rPr>
                <w:rFonts w:cs="Arial"/>
                <w:color w:val="0000FF"/>
              </w:rPr>
              <w:t>1</w:t>
            </w:r>
          </w:p>
        </w:tc>
        <w:tc>
          <w:tcPr>
            <w:tcW w:w="6237" w:type="dxa"/>
          </w:tcPr>
          <w:p w14:paraId="20F0E2E6" w14:textId="77777777" w:rsidR="00A43251" w:rsidRPr="00842FD6" w:rsidRDefault="00A43251" w:rsidP="00A43251">
            <w:pPr>
              <w:rPr>
                <w:rFonts w:cs="Arial"/>
                <w:color w:val="0000FF"/>
              </w:rPr>
            </w:pPr>
            <w:r w:rsidRPr="00BF48AD">
              <w:rPr>
                <w:rFonts w:cs="Arial"/>
                <w:color w:val="0000FF"/>
              </w:rPr>
              <w:t>SI leads needs to update the guidance for all partners</w:t>
            </w:r>
          </w:p>
        </w:tc>
        <w:tc>
          <w:tcPr>
            <w:tcW w:w="1074" w:type="dxa"/>
          </w:tcPr>
          <w:p w14:paraId="543D59A3" w14:textId="77777777" w:rsidR="00A43251" w:rsidRPr="00842FD6" w:rsidRDefault="00A43251" w:rsidP="00A43251">
            <w:pPr>
              <w:jc w:val="center"/>
              <w:rPr>
                <w:rFonts w:cs="Arial"/>
                <w:color w:val="0000FF"/>
              </w:rPr>
            </w:pPr>
            <w:r>
              <w:rPr>
                <w:rFonts w:cs="Arial"/>
                <w:color w:val="0000FF"/>
              </w:rPr>
              <w:t>SI team</w:t>
            </w:r>
          </w:p>
        </w:tc>
        <w:tc>
          <w:tcPr>
            <w:tcW w:w="1590" w:type="dxa"/>
          </w:tcPr>
          <w:p w14:paraId="50A49203" w14:textId="77777777" w:rsidR="00A43251" w:rsidRPr="00842FD6" w:rsidRDefault="00A43251" w:rsidP="00A43251">
            <w:pPr>
              <w:jc w:val="center"/>
              <w:rPr>
                <w:rFonts w:cs="Arial"/>
                <w:color w:val="0000FF"/>
              </w:rPr>
            </w:pPr>
          </w:p>
        </w:tc>
      </w:tr>
      <w:tr w:rsidR="00A43251" w:rsidRPr="00AF7D94" w14:paraId="191B10EB" w14:textId="77777777" w:rsidTr="00A43251">
        <w:trPr>
          <w:trHeight w:val="270"/>
        </w:trPr>
        <w:tc>
          <w:tcPr>
            <w:tcW w:w="675" w:type="dxa"/>
          </w:tcPr>
          <w:p w14:paraId="29DFFC85" w14:textId="77777777" w:rsidR="00A43251" w:rsidRPr="00842FD6" w:rsidRDefault="00A43251" w:rsidP="00A43251">
            <w:pPr>
              <w:rPr>
                <w:rFonts w:cs="Arial"/>
                <w:color w:val="0000FF"/>
                <w:lang w:val="pt-PT"/>
              </w:rPr>
            </w:pPr>
            <w:r>
              <w:rPr>
                <w:rFonts w:cs="Arial"/>
                <w:color w:val="0000FF"/>
                <w:lang w:val="pt-PT"/>
              </w:rPr>
              <w:t>2</w:t>
            </w:r>
          </w:p>
        </w:tc>
        <w:tc>
          <w:tcPr>
            <w:tcW w:w="6237" w:type="dxa"/>
          </w:tcPr>
          <w:p w14:paraId="10E73CB5" w14:textId="77777777" w:rsidR="00A43251" w:rsidRPr="00E87264" w:rsidRDefault="00A43251" w:rsidP="00A43251">
            <w:pPr>
              <w:rPr>
                <w:rFonts w:cs="Arial"/>
                <w:color w:val="0000FF"/>
                <w:lang w:val="en-ZA"/>
              </w:rPr>
            </w:pPr>
            <w:r w:rsidRPr="00BF48AD">
              <w:rPr>
                <w:rFonts w:cs="Arial"/>
                <w:color w:val="0000FF"/>
                <w:lang w:val="en-ZA"/>
              </w:rPr>
              <w:t xml:space="preserve">FGH will right the proposals and scenarios </w:t>
            </w:r>
          </w:p>
        </w:tc>
        <w:tc>
          <w:tcPr>
            <w:tcW w:w="1074" w:type="dxa"/>
          </w:tcPr>
          <w:p w14:paraId="12109CAF" w14:textId="77777777" w:rsidR="00A43251" w:rsidRPr="00AF7D94" w:rsidRDefault="00A43251" w:rsidP="00A43251">
            <w:pPr>
              <w:jc w:val="center"/>
              <w:rPr>
                <w:rFonts w:cs="Arial"/>
                <w:color w:val="0000FF"/>
                <w:lang w:val="en-ZA"/>
              </w:rPr>
            </w:pPr>
            <w:r>
              <w:rPr>
                <w:rFonts w:cs="Arial"/>
                <w:color w:val="0000FF"/>
                <w:lang w:val="en-ZA"/>
              </w:rPr>
              <w:t>FGH</w:t>
            </w:r>
          </w:p>
        </w:tc>
        <w:tc>
          <w:tcPr>
            <w:tcW w:w="1590" w:type="dxa"/>
          </w:tcPr>
          <w:p w14:paraId="2257B081" w14:textId="77777777" w:rsidR="00A43251" w:rsidRPr="00AF7D94" w:rsidRDefault="00A43251" w:rsidP="00A43251">
            <w:pPr>
              <w:jc w:val="center"/>
              <w:rPr>
                <w:rFonts w:cs="Arial"/>
                <w:color w:val="0000FF"/>
                <w:lang w:val="en-ZA"/>
              </w:rPr>
            </w:pPr>
          </w:p>
        </w:tc>
      </w:tr>
    </w:tbl>
    <w:p w14:paraId="3E64C8DC" w14:textId="77777777" w:rsidR="00A43251" w:rsidRDefault="00A43251" w:rsidP="00A43251">
      <w:pPr>
        <w:pStyle w:val="Heading1"/>
        <w:ind w:left="720"/>
      </w:pPr>
    </w:p>
    <w:p w14:paraId="3B7A7052" w14:textId="77777777" w:rsidR="00A43251" w:rsidRPr="00842FD6" w:rsidRDefault="00A43251" w:rsidP="001E33B1">
      <w:pPr>
        <w:pStyle w:val="Heading1"/>
        <w:keepLines w:val="0"/>
        <w:numPr>
          <w:ilvl w:val="0"/>
          <w:numId w:val="17"/>
        </w:numPr>
        <w:spacing w:before="180" w:line="240" w:lineRule="auto"/>
        <w:ind w:hanging="720"/>
      </w:pPr>
      <w:bookmarkStart w:id="51" w:name="_Toc529618772"/>
      <w:bookmarkStart w:id="52" w:name="_Toc529727582"/>
      <w:bookmarkStart w:id="53" w:name="_Toc9839068"/>
      <w:r w:rsidRPr="00842FD6">
        <w:t>Next Meeting</w:t>
      </w:r>
      <w:bookmarkEnd w:id="51"/>
      <w:bookmarkEnd w:id="52"/>
      <w:bookmarkEnd w:id="53"/>
    </w:p>
    <w:p w14:paraId="6333CFCE" w14:textId="77777777" w:rsidR="00A43251" w:rsidRPr="00842FD6" w:rsidRDefault="00A43251" w:rsidP="00A43251">
      <w:pPr>
        <w:rPr>
          <w:rFonts w:cs="Arial"/>
          <w:color w:val="0000FF"/>
        </w:rPr>
      </w:pPr>
      <w:r w:rsidRPr="00842FD6">
        <w:rPr>
          <w:rFonts w:cs="Arial"/>
        </w:rPr>
        <w:t xml:space="preserve">Next Meeting: </w:t>
      </w:r>
      <w:r>
        <w:rPr>
          <w:rFonts w:cs="Arial"/>
        </w:rPr>
        <w:t>Monday 5</w:t>
      </w:r>
      <w:r w:rsidRPr="00F1467F">
        <w:rPr>
          <w:rFonts w:cs="Arial"/>
          <w:vertAlign w:val="superscript"/>
        </w:rPr>
        <w:t>th</w:t>
      </w:r>
      <w:r>
        <w:rPr>
          <w:rFonts w:cs="Arial"/>
        </w:rPr>
        <w:t xml:space="preserve"> November ,2018</w:t>
      </w:r>
    </w:p>
    <w:p w14:paraId="55B7FFC1" w14:textId="77777777" w:rsidR="00A43251" w:rsidRDefault="00A43251">
      <w:pPr>
        <w:rPr>
          <w:b/>
        </w:rPr>
      </w:pPr>
      <w:r>
        <w:rPr>
          <w:b/>
        </w:rPr>
        <w:lastRenderedPageBreak/>
        <w:t>Annex 3- Adult Consultation Form</w:t>
      </w:r>
    </w:p>
    <w:p w14:paraId="0EDB7ADD" w14:textId="77777777" w:rsidR="00A43251" w:rsidRDefault="00A43251">
      <w:pPr>
        <w:rPr>
          <w:b/>
        </w:rPr>
      </w:pPr>
      <w:r>
        <w:rPr>
          <w:noProof/>
          <w:lang w:val="en-ZA"/>
        </w:rPr>
        <w:drawing>
          <wp:inline distT="0" distB="0" distL="0" distR="0" wp14:anchorId="0A777D13" wp14:editId="2506074A">
            <wp:extent cx="5669280" cy="77406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9280" cy="7740650"/>
                    </a:xfrm>
                    <a:prstGeom prst="rect">
                      <a:avLst/>
                    </a:prstGeom>
                  </pic:spPr>
                </pic:pic>
              </a:graphicData>
            </a:graphic>
          </wp:inline>
        </w:drawing>
      </w:r>
    </w:p>
    <w:p w14:paraId="15052B68" w14:textId="77777777" w:rsidR="00A43251" w:rsidRDefault="001D0217">
      <w:pPr>
        <w:rPr>
          <w:b/>
        </w:rPr>
      </w:pPr>
      <w:r>
        <w:rPr>
          <w:noProof/>
          <w:lang w:val="en-ZA"/>
        </w:rPr>
        <w:lastRenderedPageBreak/>
        <w:drawing>
          <wp:inline distT="0" distB="0" distL="0" distR="0" wp14:anchorId="73525D00" wp14:editId="39C6AEE7">
            <wp:extent cx="5943600" cy="4824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24730"/>
                    </a:xfrm>
                    <a:prstGeom prst="rect">
                      <a:avLst/>
                    </a:prstGeom>
                  </pic:spPr>
                </pic:pic>
              </a:graphicData>
            </a:graphic>
          </wp:inline>
        </w:drawing>
      </w:r>
    </w:p>
    <w:p w14:paraId="025EF453" w14:textId="77777777" w:rsidR="00333392" w:rsidRDefault="00A43251">
      <w:pPr>
        <w:rPr>
          <w:b/>
        </w:rPr>
      </w:pPr>
      <w:r>
        <w:br w:type="page"/>
      </w:r>
    </w:p>
    <w:p w14:paraId="0FCFC8D5" w14:textId="77777777" w:rsidR="001D0217" w:rsidRDefault="00A43251">
      <w:pPr>
        <w:rPr>
          <w:b/>
        </w:rPr>
      </w:pPr>
      <w:r>
        <w:rPr>
          <w:b/>
        </w:rPr>
        <w:lastRenderedPageBreak/>
        <w:t>Annex 4- Pediatric Consultation Form</w:t>
      </w:r>
    </w:p>
    <w:p w14:paraId="31583B18" w14:textId="77777777" w:rsidR="001D0217" w:rsidRDefault="001D0217">
      <w:pPr>
        <w:rPr>
          <w:b/>
        </w:rPr>
      </w:pPr>
      <w:r>
        <w:rPr>
          <w:noProof/>
          <w:lang w:val="en-ZA"/>
        </w:rPr>
        <w:drawing>
          <wp:inline distT="0" distB="0" distL="0" distR="0" wp14:anchorId="1630AEF5" wp14:editId="64B4BB14">
            <wp:extent cx="5664835" cy="775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4835" cy="7759700"/>
                    </a:xfrm>
                    <a:prstGeom prst="rect">
                      <a:avLst/>
                    </a:prstGeom>
                  </pic:spPr>
                </pic:pic>
              </a:graphicData>
            </a:graphic>
          </wp:inline>
        </w:drawing>
      </w:r>
    </w:p>
    <w:p w14:paraId="20DFDC8A" w14:textId="77777777" w:rsidR="00333392" w:rsidRDefault="001D0217">
      <w:pPr>
        <w:rPr>
          <w:b/>
        </w:rPr>
      </w:pPr>
      <w:r>
        <w:rPr>
          <w:noProof/>
          <w:lang w:val="en-ZA"/>
        </w:rPr>
        <w:lastRenderedPageBreak/>
        <w:drawing>
          <wp:inline distT="0" distB="0" distL="0" distR="0" wp14:anchorId="0479D273" wp14:editId="508B33A2">
            <wp:extent cx="5943600" cy="49256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925695"/>
                    </a:xfrm>
                    <a:prstGeom prst="rect">
                      <a:avLst/>
                    </a:prstGeom>
                  </pic:spPr>
                </pic:pic>
              </a:graphicData>
            </a:graphic>
          </wp:inline>
        </w:drawing>
      </w:r>
      <w:r>
        <w:t xml:space="preserve"> </w:t>
      </w:r>
      <w:r w:rsidR="00A43251">
        <w:br w:type="page"/>
      </w:r>
    </w:p>
    <w:p w14:paraId="471C6549" w14:textId="77777777" w:rsidR="00333392" w:rsidRDefault="00A43251">
      <w:pPr>
        <w:rPr>
          <w:b/>
        </w:rPr>
      </w:pPr>
      <w:r>
        <w:rPr>
          <w:b/>
        </w:rPr>
        <w:lastRenderedPageBreak/>
        <w:t xml:space="preserve">Annex 5- PEPFAR MER Reporting Schedule Table 2018 </w:t>
      </w:r>
    </w:p>
    <w:tbl>
      <w:tblPr>
        <w:tblStyle w:val="1"/>
        <w:tblW w:w="9341" w:type="dxa"/>
        <w:tblInd w:w="-1" w:type="dxa"/>
        <w:tblLayout w:type="fixed"/>
        <w:tblLook w:val="0400" w:firstRow="0" w:lastRow="0" w:firstColumn="0" w:lastColumn="0" w:noHBand="0" w:noVBand="1"/>
      </w:tblPr>
      <w:tblGrid>
        <w:gridCol w:w="798"/>
        <w:gridCol w:w="1675"/>
        <w:gridCol w:w="1617"/>
        <w:gridCol w:w="1722"/>
        <w:gridCol w:w="2000"/>
        <w:gridCol w:w="1529"/>
      </w:tblGrid>
      <w:tr w:rsidR="00333392" w14:paraId="5C8F22E7" w14:textId="77777777">
        <w:trPr>
          <w:trHeight w:val="540"/>
        </w:trPr>
        <w:tc>
          <w:tcPr>
            <w:tcW w:w="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66827B" w14:textId="77777777" w:rsidR="00333392" w:rsidRDefault="00A43251">
            <w:pPr>
              <w:jc w:val="both"/>
              <w:rPr>
                <w:b/>
                <w:sz w:val="20"/>
                <w:szCs w:val="20"/>
              </w:rPr>
            </w:pPr>
            <w:r>
              <w:rPr>
                <w:b/>
                <w:sz w:val="20"/>
                <w:szCs w:val="20"/>
              </w:rPr>
              <w:t>QTR</w:t>
            </w:r>
          </w:p>
        </w:tc>
        <w:tc>
          <w:tcPr>
            <w:tcW w:w="167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2A85DCF" w14:textId="77777777" w:rsidR="00333392" w:rsidRDefault="00A43251">
            <w:pPr>
              <w:jc w:val="both"/>
              <w:rPr>
                <w:b/>
                <w:sz w:val="20"/>
                <w:szCs w:val="20"/>
              </w:rPr>
            </w:pPr>
            <w:r>
              <w:rPr>
                <w:b/>
                <w:sz w:val="20"/>
                <w:szCs w:val="20"/>
              </w:rPr>
              <w:t>Reporting Start Date</w:t>
            </w:r>
          </w:p>
        </w:tc>
        <w:tc>
          <w:tcPr>
            <w:tcW w:w="1617" w:type="dxa"/>
            <w:tcBorders>
              <w:top w:val="single" w:sz="8" w:space="0" w:color="000000"/>
              <w:left w:val="nil"/>
              <w:bottom w:val="single" w:sz="8" w:space="0" w:color="000000"/>
              <w:right w:val="single" w:sz="4" w:space="0" w:color="000000"/>
            </w:tcBorders>
            <w:tcMar>
              <w:top w:w="0" w:type="dxa"/>
              <w:left w:w="108" w:type="dxa"/>
              <w:bottom w:w="0" w:type="dxa"/>
              <w:right w:w="108" w:type="dxa"/>
            </w:tcMar>
            <w:vAlign w:val="center"/>
          </w:tcPr>
          <w:p w14:paraId="30239FB9" w14:textId="77777777" w:rsidR="00333392" w:rsidRDefault="00A43251">
            <w:pPr>
              <w:jc w:val="both"/>
              <w:rPr>
                <w:b/>
                <w:sz w:val="20"/>
                <w:szCs w:val="20"/>
              </w:rPr>
            </w:pPr>
            <w:r>
              <w:rPr>
                <w:b/>
                <w:sz w:val="20"/>
                <w:szCs w:val="20"/>
              </w:rPr>
              <w:t>Reporting End Date</w:t>
            </w:r>
          </w:p>
        </w:tc>
        <w:tc>
          <w:tcPr>
            <w:tcW w:w="1722" w:type="dxa"/>
            <w:tcBorders>
              <w:top w:val="single" w:sz="4" w:space="0" w:color="000000"/>
              <w:left w:val="single" w:sz="4" w:space="0" w:color="000000"/>
              <w:bottom w:val="single" w:sz="8" w:space="0" w:color="000000"/>
              <w:right w:val="single" w:sz="4" w:space="0" w:color="000000"/>
            </w:tcBorders>
          </w:tcPr>
          <w:p w14:paraId="61B347A8" w14:textId="77777777" w:rsidR="00333392" w:rsidRDefault="00A43251">
            <w:pPr>
              <w:jc w:val="both"/>
              <w:rPr>
                <w:b/>
                <w:sz w:val="20"/>
                <w:szCs w:val="20"/>
              </w:rPr>
            </w:pPr>
            <w:r>
              <w:rPr>
                <w:b/>
                <w:sz w:val="20"/>
                <w:szCs w:val="20"/>
              </w:rPr>
              <w:t>Partners Submit Data By:  Open MRS report is generated sometime before this date (see next column)</w:t>
            </w:r>
          </w:p>
        </w:tc>
        <w:tc>
          <w:tcPr>
            <w:tcW w:w="2000"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35D0F4DD" w14:textId="77777777" w:rsidR="00333392" w:rsidRDefault="00A43251">
            <w:pPr>
              <w:jc w:val="both"/>
              <w:rPr>
                <w:b/>
                <w:sz w:val="20"/>
                <w:szCs w:val="20"/>
              </w:rPr>
            </w:pPr>
            <w:r>
              <w:rPr>
                <w:b/>
                <w:color w:val="1F497D"/>
                <w:sz w:val="20"/>
                <w:szCs w:val="20"/>
              </w:rPr>
              <w:t>USG submits data to OGAC by</w:t>
            </w:r>
          </w:p>
        </w:tc>
        <w:tc>
          <w:tcPr>
            <w:tcW w:w="1529" w:type="dxa"/>
            <w:tcBorders>
              <w:top w:val="single" w:sz="8" w:space="0" w:color="000000"/>
              <w:left w:val="nil"/>
              <w:bottom w:val="single" w:sz="8" w:space="0" w:color="000000"/>
              <w:right w:val="single" w:sz="8" w:space="0" w:color="000000"/>
            </w:tcBorders>
          </w:tcPr>
          <w:p w14:paraId="2C4E8D4A" w14:textId="77777777" w:rsidR="00333392" w:rsidRDefault="00A43251">
            <w:pPr>
              <w:jc w:val="both"/>
              <w:rPr>
                <w:b/>
                <w:sz w:val="20"/>
                <w:szCs w:val="20"/>
              </w:rPr>
            </w:pPr>
            <w:r>
              <w:rPr>
                <w:b/>
                <w:sz w:val="20"/>
                <w:szCs w:val="20"/>
              </w:rPr>
              <w:t>Cleaning period start/end date</w:t>
            </w:r>
          </w:p>
        </w:tc>
      </w:tr>
      <w:tr w:rsidR="00333392" w14:paraId="7BBDE750" w14:textId="77777777">
        <w:trPr>
          <w:trHeight w:val="300"/>
        </w:trPr>
        <w:tc>
          <w:tcPr>
            <w:tcW w:w="798" w:type="dxa"/>
            <w:tcBorders>
              <w:top w:val="nil"/>
              <w:left w:val="single" w:sz="8" w:space="0" w:color="000000"/>
              <w:bottom w:val="nil"/>
              <w:right w:val="single" w:sz="8" w:space="0" w:color="000000"/>
            </w:tcBorders>
            <w:tcMar>
              <w:top w:w="0" w:type="dxa"/>
              <w:left w:w="108" w:type="dxa"/>
              <w:bottom w:w="0" w:type="dxa"/>
              <w:right w:w="108" w:type="dxa"/>
            </w:tcMar>
            <w:vAlign w:val="center"/>
          </w:tcPr>
          <w:p w14:paraId="7A3ADBA5" w14:textId="77777777" w:rsidR="00333392" w:rsidRDefault="00A43251">
            <w:pPr>
              <w:jc w:val="both"/>
              <w:rPr>
                <w:sz w:val="20"/>
                <w:szCs w:val="20"/>
              </w:rPr>
            </w:pPr>
            <w:r>
              <w:rPr>
                <w:sz w:val="20"/>
                <w:szCs w:val="20"/>
              </w:rPr>
              <w:t>Q1</w:t>
            </w:r>
          </w:p>
        </w:tc>
        <w:tc>
          <w:tcPr>
            <w:tcW w:w="1675" w:type="dxa"/>
            <w:tcBorders>
              <w:top w:val="nil"/>
              <w:left w:val="nil"/>
              <w:bottom w:val="nil"/>
              <w:right w:val="single" w:sz="8" w:space="0" w:color="000000"/>
            </w:tcBorders>
            <w:tcMar>
              <w:top w:w="0" w:type="dxa"/>
              <w:left w:w="108" w:type="dxa"/>
              <w:bottom w:w="0" w:type="dxa"/>
              <w:right w:w="108" w:type="dxa"/>
            </w:tcMar>
            <w:vAlign w:val="center"/>
          </w:tcPr>
          <w:p w14:paraId="3F094014" w14:textId="77777777" w:rsidR="00333392" w:rsidRDefault="00A43251">
            <w:pPr>
              <w:rPr>
                <w:sz w:val="20"/>
                <w:szCs w:val="20"/>
              </w:rPr>
            </w:pPr>
            <w:r>
              <w:rPr>
                <w:sz w:val="20"/>
                <w:szCs w:val="20"/>
              </w:rPr>
              <w:t>21-Sep-18</w:t>
            </w:r>
          </w:p>
        </w:tc>
        <w:tc>
          <w:tcPr>
            <w:tcW w:w="1617" w:type="dxa"/>
            <w:tcBorders>
              <w:top w:val="nil"/>
              <w:left w:val="nil"/>
              <w:bottom w:val="nil"/>
              <w:right w:val="single" w:sz="4" w:space="0" w:color="000000"/>
            </w:tcBorders>
            <w:tcMar>
              <w:top w:w="0" w:type="dxa"/>
              <w:left w:w="108" w:type="dxa"/>
              <w:bottom w:w="0" w:type="dxa"/>
              <w:right w:w="108" w:type="dxa"/>
            </w:tcMar>
            <w:vAlign w:val="center"/>
          </w:tcPr>
          <w:p w14:paraId="60EC11E9" w14:textId="77777777" w:rsidR="00333392" w:rsidRDefault="00A43251">
            <w:pPr>
              <w:rPr>
                <w:sz w:val="20"/>
                <w:szCs w:val="20"/>
              </w:rPr>
            </w:pPr>
            <w:r>
              <w:rPr>
                <w:sz w:val="20"/>
                <w:szCs w:val="20"/>
              </w:rPr>
              <w:t>20-Dec-18</w:t>
            </w:r>
          </w:p>
        </w:tc>
        <w:tc>
          <w:tcPr>
            <w:tcW w:w="1722" w:type="dxa"/>
            <w:tcBorders>
              <w:top w:val="nil"/>
              <w:left w:val="single" w:sz="4" w:space="0" w:color="000000"/>
              <w:bottom w:val="nil"/>
              <w:right w:val="single" w:sz="4" w:space="0" w:color="000000"/>
            </w:tcBorders>
          </w:tcPr>
          <w:p w14:paraId="5B77FEE5" w14:textId="77777777" w:rsidR="00333392" w:rsidRDefault="00333392"/>
        </w:tc>
        <w:tc>
          <w:tcPr>
            <w:tcW w:w="2000" w:type="dxa"/>
            <w:tcBorders>
              <w:top w:val="nil"/>
              <w:left w:val="single" w:sz="4" w:space="0" w:color="000000"/>
              <w:bottom w:val="nil"/>
              <w:right w:val="single" w:sz="8" w:space="0" w:color="000000"/>
            </w:tcBorders>
            <w:tcMar>
              <w:top w:w="0" w:type="dxa"/>
              <w:left w:w="108" w:type="dxa"/>
              <w:bottom w:w="0" w:type="dxa"/>
              <w:right w:w="108" w:type="dxa"/>
            </w:tcMar>
            <w:vAlign w:val="bottom"/>
          </w:tcPr>
          <w:p w14:paraId="257A7C92" w14:textId="77777777" w:rsidR="00333392" w:rsidRDefault="00A43251">
            <w:pPr>
              <w:rPr>
                <w:sz w:val="20"/>
                <w:szCs w:val="20"/>
              </w:rPr>
            </w:pPr>
            <w:r>
              <w:rPr>
                <w:sz w:val="20"/>
                <w:szCs w:val="20"/>
              </w:rPr>
              <w:t> 01/08/18 – 02/15/18</w:t>
            </w:r>
          </w:p>
        </w:tc>
        <w:tc>
          <w:tcPr>
            <w:tcW w:w="1529" w:type="dxa"/>
            <w:tcBorders>
              <w:top w:val="nil"/>
              <w:left w:val="nil"/>
              <w:bottom w:val="nil"/>
              <w:right w:val="single" w:sz="8" w:space="0" w:color="000000"/>
            </w:tcBorders>
          </w:tcPr>
          <w:p w14:paraId="6709BDA9" w14:textId="77777777" w:rsidR="00333392" w:rsidRDefault="00A43251">
            <w:pPr>
              <w:rPr>
                <w:sz w:val="20"/>
                <w:szCs w:val="20"/>
              </w:rPr>
            </w:pPr>
            <w:r>
              <w:rPr>
                <w:sz w:val="20"/>
                <w:szCs w:val="20"/>
              </w:rPr>
              <w:t xml:space="preserve">03/05/18 – 03/23/18 </w:t>
            </w:r>
          </w:p>
        </w:tc>
      </w:tr>
      <w:tr w:rsidR="00333392" w14:paraId="3A61CC9C" w14:textId="77777777">
        <w:trPr>
          <w:trHeight w:val="280"/>
        </w:trPr>
        <w:tc>
          <w:tcPr>
            <w:tcW w:w="79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F5FEFFC" w14:textId="77777777" w:rsidR="00333392" w:rsidRDefault="00534D58">
            <w:pPr>
              <w:jc w:val="both"/>
              <w:rPr>
                <w:sz w:val="20"/>
                <w:szCs w:val="20"/>
              </w:rPr>
            </w:pPr>
            <w:r>
              <w:rPr>
                <w:sz w:val="20"/>
                <w:szCs w:val="20"/>
              </w:rPr>
              <w:t>Q2</w:t>
            </w:r>
            <w:r w:rsidR="00A43251">
              <w:rPr>
                <w:sz w:val="20"/>
                <w:szCs w:val="20"/>
              </w:rPr>
              <w:t xml:space="preserve"> </w:t>
            </w:r>
          </w:p>
        </w:tc>
        <w:tc>
          <w:tcPr>
            <w:tcW w:w="16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E865D34" w14:textId="77777777" w:rsidR="00333392" w:rsidRDefault="00A43251">
            <w:pPr>
              <w:rPr>
                <w:sz w:val="20"/>
                <w:szCs w:val="20"/>
              </w:rPr>
            </w:pPr>
            <w:r>
              <w:rPr>
                <w:sz w:val="20"/>
                <w:szCs w:val="20"/>
              </w:rPr>
              <w:t>21-Dec-18</w:t>
            </w:r>
          </w:p>
        </w:tc>
        <w:tc>
          <w:tcPr>
            <w:tcW w:w="1617" w:type="dxa"/>
            <w:vMerge w:val="restart"/>
            <w:tcBorders>
              <w:top w:val="single" w:sz="8" w:space="0" w:color="000000"/>
              <w:left w:val="nil"/>
              <w:bottom w:val="single" w:sz="8" w:space="0" w:color="000000"/>
              <w:right w:val="single" w:sz="4" w:space="0" w:color="000000"/>
            </w:tcBorders>
            <w:tcMar>
              <w:top w:w="0" w:type="dxa"/>
              <w:left w:w="108" w:type="dxa"/>
              <w:bottom w:w="0" w:type="dxa"/>
              <w:right w:w="108" w:type="dxa"/>
            </w:tcMar>
            <w:vAlign w:val="center"/>
          </w:tcPr>
          <w:p w14:paraId="63B278BE" w14:textId="77777777" w:rsidR="00333392" w:rsidRDefault="00A43251">
            <w:pPr>
              <w:rPr>
                <w:sz w:val="20"/>
                <w:szCs w:val="20"/>
              </w:rPr>
            </w:pPr>
            <w:r>
              <w:rPr>
                <w:sz w:val="20"/>
                <w:szCs w:val="20"/>
              </w:rPr>
              <w:t>20-Mar-19</w:t>
            </w:r>
          </w:p>
        </w:tc>
        <w:tc>
          <w:tcPr>
            <w:tcW w:w="1722" w:type="dxa"/>
            <w:tcBorders>
              <w:top w:val="single" w:sz="8" w:space="0" w:color="000000"/>
              <w:left w:val="single" w:sz="4" w:space="0" w:color="000000"/>
              <w:bottom w:val="nil"/>
              <w:right w:val="single" w:sz="4" w:space="0" w:color="000000"/>
            </w:tcBorders>
          </w:tcPr>
          <w:p w14:paraId="50CEFD98" w14:textId="77777777" w:rsidR="00333392" w:rsidRDefault="00333392">
            <w:pPr>
              <w:rPr>
                <w:color w:val="1F497D"/>
              </w:rPr>
            </w:pPr>
          </w:p>
        </w:tc>
        <w:tc>
          <w:tcPr>
            <w:tcW w:w="2000" w:type="dxa"/>
            <w:tcBorders>
              <w:top w:val="single" w:sz="8" w:space="0" w:color="000000"/>
              <w:left w:val="single" w:sz="4" w:space="0" w:color="000000"/>
              <w:bottom w:val="nil"/>
              <w:right w:val="single" w:sz="8" w:space="0" w:color="000000"/>
            </w:tcBorders>
            <w:tcMar>
              <w:top w:w="0" w:type="dxa"/>
              <w:left w:w="108" w:type="dxa"/>
              <w:bottom w:w="0" w:type="dxa"/>
              <w:right w:w="108" w:type="dxa"/>
            </w:tcMar>
            <w:vAlign w:val="bottom"/>
          </w:tcPr>
          <w:p w14:paraId="2FE391A0" w14:textId="77777777" w:rsidR="00333392" w:rsidRDefault="00A43251">
            <w:pPr>
              <w:rPr>
                <w:sz w:val="20"/>
                <w:szCs w:val="20"/>
              </w:rPr>
            </w:pPr>
            <w:r>
              <w:rPr>
                <w:sz w:val="20"/>
                <w:szCs w:val="20"/>
              </w:rPr>
              <w:t>04/02/18 – 05/15/18</w:t>
            </w:r>
          </w:p>
        </w:tc>
        <w:tc>
          <w:tcPr>
            <w:tcW w:w="1529" w:type="dxa"/>
            <w:tcBorders>
              <w:top w:val="single" w:sz="8" w:space="0" w:color="000000"/>
              <w:left w:val="nil"/>
              <w:bottom w:val="nil"/>
              <w:right w:val="single" w:sz="8" w:space="0" w:color="000000"/>
            </w:tcBorders>
          </w:tcPr>
          <w:p w14:paraId="4856860F" w14:textId="77777777" w:rsidR="00333392" w:rsidRDefault="00A43251">
            <w:pPr>
              <w:rPr>
                <w:sz w:val="20"/>
                <w:szCs w:val="20"/>
              </w:rPr>
            </w:pPr>
            <w:r>
              <w:rPr>
                <w:sz w:val="20"/>
                <w:szCs w:val="20"/>
              </w:rPr>
              <w:t>06/04/18 – 06/22/18</w:t>
            </w:r>
          </w:p>
        </w:tc>
      </w:tr>
      <w:tr w:rsidR="00333392" w14:paraId="2440CA51" w14:textId="77777777">
        <w:trPr>
          <w:trHeight w:val="300"/>
        </w:trPr>
        <w:tc>
          <w:tcPr>
            <w:tcW w:w="79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F34A5F" w14:textId="77777777" w:rsidR="00333392" w:rsidRDefault="00333392">
            <w:pPr>
              <w:widowControl w:val="0"/>
              <w:pBdr>
                <w:top w:val="nil"/>
                <w:left w:val="nil"/>
                <w:bottom w:val="nil"/>
                <w:right w:val="nil"/>
                <w:between w:val="nil"/>
              </w:pBdr>
              <w:spacing w:line="276" w:lineRule="auto"/>
            </w:pPr>
          </w:p>
        </w:tc>
        <w:tc>
          <w:tcPr>
            <w:tcW w:w="1675" w:type="dxa"/>
            <w:vMerge/>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4790637" w14:textId="77777777" w:rsidR="00333392" w:rsidRDefault="00333392">
            <w:pPr>
              <w:widowControl w:val="0"/>
              <w:pBdr>
                <w:top w:val="nil"/>
                <w:left w:val="nil"/>
                <w:bottom w:val="nil"/>
                <w:right w:val="nil"/>
                <w:between w:val="nil"/>
              </w:pBdr>
              <w:spacing w:line="276" w:lineRule="auto"/>
            </w:pPr>
          </w:p>
        </w:tc>
        <w:tc>
          <w:tcPr>
            <w:tcW w:w="1617" w:type="dxa"/>
            <w:vMerge/>
            <w:tcBorders>
              <w:top w:val="single" w:sz="8" w:space="0" w:color="000000"/>
              <w:left w:val="nil"/>
              <w:bottom w:val="single" w:sz="8" w:space="0" w:color="000000"/>
              <w:right w:val="single" w:sz="4" w:space="0" w:color="000000"/>
            </w:tcBorders>
            <w:tcMar>
              <w:top w:w="0" w:type="dxa"/>
              <w:left w:w="108" w:type="dxa"/>
              <w:bottom w:w="0" w:type="dxa"/>
              <w:right w:w="108" w:type="dxa"/>
            </w:tcMar>
            <w:vAlign w:val="center"/>
          </w:tcPr>
          <w:p w14:paraId="01F02E72" w14:textId="77777777" w:rsidR="00333392" w:rsidRDefault="00333392">
            <w:pPr>
              <w:widowControl w:val="0"/>
              <w:pBdr>
                <w:top w:val="nil"/>
                <w:left w:val="nil"/>
                <w:bottom w:val="nil"/>
                <w:right w:val="nil"/>
                <w:between w:val="nil"/>
              </w:pBdr>
              <w:spacing w:line="276" w:lineRule="auto"/>
            </w:pPr>
          </w:p>
        </w:tc>
        <w:tc>
          <w:tcPr>
            <w:tcW w:w="1722" w:type="dxa"/>
            <w:tcBorders>
              <w:top w:val="nil"/>
              <w:left w:val="single" w:sz="4" w:space="0" w:color="000000"/>
              <w:bottom w:val="single" w:sz="8" w:space="0" w:color="000000"/>
              <w:right w:val="single" w:sz="4" w:space="0" w:color="000000"/>
            </w:tcBorders>
          </w:tcPr>
          <w:p w14:paraId="7632834F" w14:textId="77777777" w:rsidR="00333392" w:rsidRDefault="00333392"/>
        </w:tc>
        <w:tc>
          <w:tcPr>
            <w:tcW w:w="2000"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bottom"/>
          </w:tcPr>
          <w:p w14:paraId="0AE45AE0" w14:textId="77777777" w:rsidR="00333392" w:rsidRDefault="00A43251">
            <w:pPr>
              <w:rPr>
                <w:sz w:val="20"/>
                <w:szCs w:val="20"/>
              </w:rPr>
            </w:pPr>
            <w:r>
              <w:rPr>
                <w:sz w:val="20"/>
                <w:szCs w:val="20"/>
              </w:rPr>
              <w:t> </w:t>
            </w:r>
          </w:p>
        </w:tc>
        <w:tc>
          <w:tcPr>
            <w:tcW w:w="1529" w:type="dxa"/>
            <w:tcBorders>
              <w:top w:val="nil"/>
              <w:left w:val="nil"/>
              <w:bottom w:val="single" w:sz="8" w:space="0" w:color="000000"/>
              <w:right w:val="single" w:sz="8" w:space="0" w:color="000000"/>
            </w:tcBorders>
          </w:tcPr>
          <w:p w14:paraId="757F0070" w14:textId="77777777" w:rsidR="00333392" w:rsidRDefault="00333392">
            <w:pPr>
              <w:rPr>
                <w:sz w:val="20"/>
                <w:szCs w:val="20"/>
              </w:rPr>
            </w:pPr>
          </w:p>
        </w:tc>
      </w:tr>
      <w:tr w:rsidR="00333392" w14:paraId="4F9259F5" w14:textId="77777777">
        <w:trPr>
          <w:trHeight w:val="300"/>
        </w:trPr>
        <w:tc>
          <w:tcPr>
            <w:tcW w:w="7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49E4231" w14:textId="77777777" w:rsidR="00333392" w:rsidRDefault="00534D58">
            <w:pPr>
              <w:jc w:val="both"/>
              <w:rPr>
                <w:sz w:val="20"/>
                <w:szCs w:val="20"/>
              </w:rPr>
            </w:pPr>
            <w:r>
              <w:rPr>
                <w:sz w:val="20"/>
                <w:szCs w:val="20"/>
              </w:rPr>
              <w:t>Q3</w:t>
            </w:r>
            <w:r w:rsidR="00A43251">
              <w:rPr>
                <w:sz w:val="20"/>
                <w:szCs w:val="20"/>
              </w:rPr>
              <w:t xml:space="preserve"> </w:t>
            </w:r>
          </w:p>
        </w:tc>
        <w:tc>
          <w:tcPr>
            <w:tcW w:w="167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65E378E" w14:textId="77777777" w:rsidR="00333392" w:rsidRDefault="00A43251">
            <w:pPr>
              <w:rPr>
                <w:sz w:val="20"/>
                <w:szCs w:val="20"/>
              </w:rPr>
            </w:pPr>
            <w:r>
              <w:rPr>
                <w:sz w:val="20"/>
                <w:szCs w:val="20"/>
              </w:rPr>
              <w:t>21-Mar-19</w:t>
            </w:r>
          </w:p>
        </w:tc>
        <w:tc>
          <w:tcPr>
            <w:tcW w:w="1617" w:type="dxa"/>
            <w:tcBorders>
              <w:top w:val="nil"/>
              <w:left w:val="nil"/>
              <w:bottom w:val="single" w:sz="8" w:space="0" w:color="000000"/>
              <w:right w:val="single" w:sz="4" w:space="0" w:color="000000"/>
            </w:tcBorders>
            <w:tcMar>
              <w:top w:w="0" w:type="dxa"/>
              <w:left w:w="108" w:type="dxa"/>
              <w:bottom w:w="0" w:type="dxa"/>
              <w:right w:w="108" w:type="dxa"/>
            </w:tcMar>
            <w:vAlign w:val="center"/>
          </w:tcPr>
          <w:p w14:paraId="07860FB1" w14:textId="77777777" w:rsidR="00333392" w:rsidRDefault="00A43251">
            <w:pPr>
              <w:rPr>
                <w:sz w:val="20"/>
                <w:szCs w:val="20"/>
              </w:rPr>
            </w:pPr>
            <w:r>
              <w:rPr>
                <w:sz w:val="20"/>
                <w:szCs w:val="20"/>
              </w:rPr>
              <w:t>20-Jun-19</w:t>
            </w:r>
          </w:p>
        </w:tc>
        <w:tc>
          <w:tcPr>
            <w:tcW w:w="1722" w:type="dxa"/>
            <w:tcBorders>
              <w:top w:val="nil"/>
              <w:left w:val="single" w:sz="4" w:space="0" w:color="000000"/>
              <w:bottom w:val="single" w:sz="8" w:space="0" w:color="000000"/>
              <w:right w:val="single" w:sz="4" w:space="0" w:color="000000"/>
            </w:tcBorders>
          </w:tcPr>
          <w:p w14:paraId="3D14A941" w14:textId="77777777" w:rsidR="00333392" w:rsidRDefault="00333392"/>
        </w:tc>
        <w:tc>
          <w:tcPr>
            <w:tcW w:w="2000"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bottom"/>
          </w:tcPr>
          <w:p w14:paraId="5CAE060B" w14:textId="77777777" w:rsidR="00333392" w:rsidRDefault="00A43251">
            <w:pPr>
              <w:rPr>
                <w:sz w:val="20"/>
                <w:szCs w:val="20"/>
              </w:rPr>
            </w:pPr>
            <w:r>
              <w:rPr>
                <w:sz w:val="20"/>
                <w:szCs w:val="20"/>
              </w:rPr>
              <w:t> 07/02/18 – 08/15/18</w:t>
            </w:r>
          </w:p>
        </w:tc>
        <w:tc>
          <w:tcPr>
            <w:tcW w:w="1529" w:type="dxa"/>
            <w:tcBorders>
              <w:top w:val="nil"/>
              <w:left w:val="nil"/>
              <w:bottom w:val="single" w:sz="8" w:space="0" w:color="000000"/>
              <w:right w:val="single" w:sz="8" w:space="0" w:color="000000"/>
            </w:tcBorders>
          </w:tcPr>
          <w:p w14:paraId="1B2AAF43" w14:textId="77777777" w:rsidR="00333392" w:rsidRDefault="00A43251">
            <w:pPr>
              <w:rPr>
                <w:sz w:val="20"/>
                <w:szCs w:val="20"/>
              </w:rPr>
            </w:pPr>
            <w:r>
              <w:rPr>
                <w:sz w:val="20"/>
                <w:szCs w:val="20"/>
              </w:rPr>
              <w:t>09/04/18 – 09/21/18</w:t>
            </w:r>
          </w:p>
        </w:tc>
      </w:tr>
      <w:tr w:rsidR="00333392" w14:paraId="2ED9B63F" w14:textId="77777777">
        <w:trPr>
          <w:trHeight w:val="280"/>
        </w:trPr>
        <w:tc>
          <w:tcPr>
            <w:tcW w:w="79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C91E3D2" w14:textId="77777777" w:rsidR="00333392" w:rsidRDefault="00534D58">
            <w:pPr>
              <w:jc w:val="both"/>
              <w:rPr>
                <w:sz w:val="20"/>
                <w:szCs w:val="20"/>
              </w:rPr>
            </w:pPr>
            <w:r>
              <w:rPr>
                <w:sz w:val="20"/>
                <w:szCs w:val="20"/>
              </w:rPr>
              <w:t>Q4</w:t>
            </w:r>
          </w:p>
        </w:tc>
        <w:tc>
          <w:tcPr>
            <w:tcW w:w="167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43DDC4A2" w14:textId="77777777" w:rsidR="00333392" w:rsidRDefault="00A43251">
            <w:pPr>
              <w:rPr>
                <w:sz w:val="20"/>
                <w:szCs w:val="20"/>
              </w:rPr>
            </w:pPr>
            <w:r>
              <w:rPr>
                <w:sz w:val="20"/>
                <w:szCs w:val="20"/>
              </w:rPr>
              <w:t>21-Jun-19</w:t>
            </w:r>
          </w:p>
        </w:tc>
        <w:tc>
          <w:tcPr>
            <w:tcW w:w="1617" w:type="dxa"/>
            <w:vMerge w:val="restart"/>
            <w:tcBorders>
              <w:top w:val="nil"/>
              <w:left w:val="nil"/>
              <w:bottom w:val="single" w:sz="8" w:space="0" w:color="000000"/>
              <w:right w:val="single" w:sz="4" w:space="0" w:color="000000"/>
            </w:tcBorders>
            <w:tcMar>
              <w:top w:w="0" w:type="dxa"/>
              <w:left w:w="108" w:type="dxa"/>
              <w:bottom w:w="0" w:type="dxa"/>
              <w:right w:w="108" w:type="dxa"/>
            </w:tcMar>
            <w:vAlign w:val="center"/>
          </w:tcPr>
          <w:p w14:paraId="2DCD506C" w14:textId="77777777" w:rsidR="00333392" w:rsidRDefault="00A43251">
            <w:pPr>
              <w:rPr>
                <w:sz w:val="20"/>
                <w:szCs w:val="20"/>
              </w:rPr>
            </w:pPr>
            <w:r>
              <w:rPr>
                <w:sz w:val="20"/>
                <w:szCs w:val="20"/>
              </w:rPr>
              <w:t>20-Sep-19</w:t>
            </w:r>
          </w:p>
        </w:tc>
        <w:tc>
          <w:tcPr>
            <w:tcW w:w="1722" w:type="dxa"/>
            <w:tcBorders>
              <w:top w:val="nil"/>
              <w:left w:val="single" w:sz="4" w:space="0" w:color="000000"/>
              <w:bottom w:val="nil"/>
              <w:right w:val="single" w:sz="4" w:space="0" w:color="000000"/>
            </w:tcBorders>
          </w:tcPr>
          <w:p w14:paraId="38930358" w14:textId="77777777" w:rsidR="00333392" w:rsidRDefault="00333392"/>
        </w:tc>
        <w:tc>
          <w:tcPr>
            <w:tcW w:w="2000" w:type="dxa"/>
            <w:tcBorders>
              <w:top w:val="nil"/>
              <w:left w:val="single" w:sz="4" w:space="0" w:color="000000"/>
              <w:bottom w:val="nil"/>
              <w:right w:val="single" w:sz="8" w:space="0" w:color="000000"/>
            </w:tcBorders>
            <w:tcMar>
              <w:top w:w="0" w:type="dxa"/>
              <w:left w:w="108" w:type="dxa"/>
              <w:bottom w:w="0" w:type="dxa"/>
              <w:right w:w="108" w:type="dxa"/>
            </w:tcMar>
            <w:vAlign w:val="bottom"/>
          </w:tcPr>
          <w:p w14:paraId="7AF42513" w14:textId="77777777" w:rsidR="00333392" w:rsidRDefault="00A43251">
            <w:pPr>
              <w:rPr>
                <w:sz w:val="20"/>
                <w:szCs w:val="20"/>
              </w:rPr>
            </w:pPr>
            <w:r>
              <w:rPr>
                <w:sz w:val="20"/>
                <w:szCs w:val="20"/>
              </w:rPr>
              <w:t> 10/01/18 – 11/15/18</w:t>
            </w:r>
          </w:p>
        </w:tc>
        <w:tc>
          <w:tcPr>
            <w:tcW w:w="1529" w:type="dxa"/>
            <w:tcBorders>
              <w:top w:val="nil"/>
              <w:left w:val="nil"/>
              <w:bottom w:val="nil"/>
              <w:right w:val="single" w:sz="8" w:space="0" w:color="000000"/>
            </w:tcBorders>
          </w:tcPr>
          <w:p w14:paraId="033F4F81" w14:textId="77777777" w:rsidR="00333392" w:rsidRDefault="00A43251">
            <w:pPr>
              <w:rPr>
                <w:sz w:val="20"/>
                <w:szCs w:val="20"/>
              </w:rPr>
            </w:pPr>
            <w:r>
              <w:rPr>
                <w:sz w:val="20"/>
                <w:szCs w:val="20"/>
              </w:rPr>
              <w:t>12/03/18 – 12/21/18</w:t>
            </w:r>
          </w:p>
        </w:tc>
      </w:tr>
      <w:tr w:rsidR="00333392" w14:paraId="3C2185D5" w14:textId="77777777">
        <w:trPr>
          <w:trHeight w:val="300"/>
        </w:trPr>
        <w:tc>
          <w:tcPr>
            <w:tcW w:w="798"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1315312" w14:textId="77777777" w:rsidR="00333392" w:rsidRDefault="00333392">
            <w:pPr>
              <w:widowControl w:val="0"/>
              <w:pBdr>
                <w:top w:val="nil"/>
                <w:left w:val="nil"/>
                <w:bottom w:val="nil"/>
                <w:right w:val="nil"/>
                <w:between w:val="nil"/>
              </w:pBdr>
              <w:spacing w:line="276" w:lineRule="auto"/>
            </w:pPr>
          </w:p>
        </w:tc>
        <w:tc>
          <w:tcPr>
            <w:tcW w:w="1675" w:type="dxa"/>
            <w:vMerge/>
            <w:tcBorders>
              <w:top w:val="nil"/>
              <w:left w:val="nil"/>
              <w:bottom w:val="single" w:sz="8" w:space="0" w:color="000000"/>
              <w:right w:val="single" w:sz="8" w:space="0" w:color="000000"/>
            </w:tcBorders>
            <w:tcMar>
              <w:top w:w="0" w:type="dxa"/>
              <w:left w:w="108" w:type="dxa"/>
              <w:bottom w:w="0" w:type="dxa"/>
              <w:right w:w="108" w:type="dxa"/>
            </w:tcMar>
            <w:vAlign w:val="center"/>
          </w:tcPr>
          <w:p w14:paraId="0C4CD5A0" w14:textId="77777777" w:rsidR="00333392" w:rsidRDefault="00333392">
            <w:pPr>
              <w:widowControl w:val="0"/>
              <w:pBdr>
                <w:top w:val="nil"/>
                <w:left w:val="nil"/>
                <w:bottom w:val="nil"/>
                <w:right w:val="nil"/>
                <w:between w:val="nil"/>
              </w:pBdr>
              <w:spacing w:line="276" w:lineRule="auto"/>
            </w:pPr>
          </w:p>
        </w:tc>
        <w:tc>
          <w:tcPr>
            <w:tcW w:w="1617" w:type="dxa"/>
            <w:vMerge/>
            <w:tcBorders>
              <w:top w:val="nil"/>
              <w:left w:val="nil"/>
              <w:bottom w:val="single" w:sz="8" w:space="0" w:color="000000"/>
              <w:right w:val="single" w:sz="4" w:space="0" w:color="000000"/>
            </w:tcBorders>
            <w:tcMar>
              <w:top w:w="0" w:type="dxa"/>
              <w:left w:w="108" w:type="dxa"/>
              <w:bottom w:w="0" w:type="dxa"/>
              <w:right w:w="108" w:type="dxa"/>
            </w:tcMar>
            <w:vAlign w:val="center"/>
          </w:tcPr>
          <w:p w14:paraId="7AAC06CE" w14:textId="77777777" w:rsidR="00333392" w:rsidRDefault="00333392">
            <w:pPr>
              <w:widowControl w:val="0"/>
              <w:pBdr>
                <w:top w:val="nil"/>
                <w:left w:val="nil"/>
                <w:bottom w:val="nil"/>
                <w:right w:val="nil"/>
                <w:between w:val="nil"/>
              </w:pBdr>
              <w:spacing w:line="276" w:lineRule="auto"/>
            </w:pPr>
          </w:p>
        </w:tc>
        <w:tc>
          <w:tcPr>
            <w:tcW w:w="1722" w:type="dxa"/>
            <w:tcBorders>
              <w:top w:val="nil"/>
              <w:left w:val="single" w:sz="4" w:space="0" w:color="000000"/>
              <w:bottom w:val="single" w:sz="4" w:space="0" w:color="000000"/>
              <w:right w:val="single" w:sz="4" w:space="0" w:color="000000"/>
            </w:tcBorders>
          </w:tcPr>
          <w:p w14:paraId="348E0911" w14:textId="77777777" w:rsidR="00333392" w:rsidRDefault="00333392"/>
        </w:tc>
        <w:tc>
          <w:tcPr>
            <w:tcW w:w="2000"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bottom"/>
          </w:tcPr>
          <w:p w14:paraId="47FEB14F" w14:textId="77777777" w:rsidR="00333392" w:rsidRDefault="00A43251">
            <w:r>
              <w:t> </w:t>
            </w:r>
          </w:p>
        </w:tc>
        <w:tc>
          <w:tcPr>
            <w:tcW w:w="1529" w:type="dxa"/>
            <w:tcBorders>
              <w:top w:val="nil"/>
              <w:left w:val="nil"/>
              <w:bottom w:val="single" w:sz="8" w:space="0" w:color="000000"/>
              <w:right w:val="single" w:sz="8" w:space="0" w:color="000000"/>
            </w:tcBorders>
          </w:tcPr>
          <w:p w14:paraId="10E4FF44" w14:textId="77777777" w:rsidR="00333392" w:rsidRDefault="00333392"/>
        </w:tc>
      </w:tr>
    </w:tbl>
    <w:p w14:paraId="6D1803B5" w14:textId="77777777" w:rsidR="00333392" w:rsidRDefault="00333392"/>
    <w:p w14:paraId="4D5333F5" w14:textId="77777777" w:rsidR="00333392" w:rsidRDefault="00333392"/>
    <w:p w14:paraId="0BFD2BED" w14:textId="77777777" w:rsidR="00333392" w:rsidRDefault="00333392"/>
    <w:p w14:paraId="0A8AE87C" w14:textId="77777777" w:rsidR="00333392" w:rsidRDefault="00333392"/>
    <w:p w14:paraId="0E05982B" w14:textId="77777777" w:rsidR="00333392" w:rsidRDefault="00333392"/>
    <w:p w14:paraId="07AB692A" w14:textId="77777777" w:rsidR="00333392" w:rsidRDefault="00333392"/>
    <w:p w14:paraId="55EE24EE" w14:textId="77777777" w:rsidR="00333392" w:rsidRDefault="00333392"/>
    <w:p w14:paraId="2C0BB2E7" w14:textId="77777777" w:rsidR="00333392" w:rsidRDefault="00333392"/>
    <w:p w14:paraId="57DB05BC" w14:textId="77777777" w:rsidR="00333392" w:rsidRDefault="00333392"/>
    <w:sectPr w:rsidR="0033339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CBE3B" w14:textId="77777777" w:rsidR="001E33B1" w:rsidRDefault="001E33B1">
      <w:pPr>
        <w:spacing w:line="240" w:lineRule="auto"/>
      </w:pPr>
      <w:r>
        <w:separator/>
      </w:r>
    </w:p>
  </w:endnote>
  <w:endnote w:type="continuationSeparator" w:id="0">
    <w:p w14:paraId="6696E84B" w14:textId="77777777" w:rsidR="001E33B1" w:rsidRDefault="001E33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BBF0D" w14:textId="77777777" w:rsidR="0029329A" w:rsidRDefault="002932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7D2F56" w14:textId="77777777" w:rsidR="0029329A" w:rsidRDefault="0029329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8F757" w14:textId="21D1A70A" w:rsidR="0029329A" w:rsidRPr="001D0217" w:rsidRDefault="0029329A">
    <w:pPr>
      <w:pStyle w:val="Footer"/>
      <w:rPr>
        <w:rFonts w:ascii="Calibri" w:hAnsi="Calibri" w:cs="Calibri"/>
      </w:rPr>
    </w:pPr>
    <w:r>
      <w:tab/>
    </w:r>
    <w:r>
      <w:tab/>
    </w:r>
    <w:r w:rsidRPr="001D0217">
      <w:rPr>
        <w:rFonts w:ascii="Calibri" w:hAnsi="Calibri" w:cs="Calibri"/>
        <w:sz w:val="22"/>
      </w:rPr>
      <w:fldChar w:fldCharType="begin"/>
    </w:r>
    <w:r w:rsidRPr="001D0217">
      <w:rPr>
        <w:rFonts w:ascii="Calibri" w:hAnsi="Calibri" w:cs="Calibri"/>
        <w:sz w:val="22"/>
      </w:rPr>
      <w:instrText xml:space="preserve"> PAGE   \* MERGEFORMAT </w:instrText>
    </w:r>
    <w:r w:rsidRPr="001D0217">
      <w:rPr>
        <w:rFonts w:ascii="Calibri" w:hAnsi="Calibri" w:cs="Calibri"/>
        <w:sz w:val="22"/>
      </w:rPr>
      <w:fldChar w:fldCharType="separate"/>
    </w:r>
    <w:r w:rsidR="00445ABB">
      <w:rPr>
        <w:rFonts w:ascii="Calibri" w:hAnsi="Calibri" w:cs="Calibri"/>
        <w:noProof/>
        <w:sz w:val="22"/>
      </w:rPr>
      <w:t>5</w:t>
    </w:r>
    <w:r w:rsidRPr="001D0217">
      <w:rPr>
        <w:rFonts w:ascii="Calibri" w:hAnsi="Calibri" w:cs="Calibri"/>
        <w:noProof/>
        <w:sz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5A2B2" w14:textId="77777777" w:rsidR="0029329A" w:rsidRDefault="0029329A">
    <w:pPr>
      <w:pBdr>
        <w:top w:val="nil"/>
        <w:left w:val="nil"/>
        <w:bottom w:val="nil"/>
        <w:right w:val="nil"/>
        <w:between w:val="nil"/>
      </w:pBdr>
      <w:tabs>
        <w:tab w:val="center" w:pos="4680"/>
        <w:tab w:val="right" w:pos="9360"/>
      </w:tabs>
      <w:spacing w:line="240" w:lineRule="auto"/>
      <w:rPr>
        <w:color w:val="000000"/>
      </w:rPr>
    </w:pPr>
  </w:p>
  <w:p w14:paraId="634F3D0F" w14:textId="77777777" w:rsidR="0029329A" w:rsidRDefault="0029329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BE8E0" w14:textId="7C84AB66" w:rsidR="0029329A" w:rsidRDefault="0029329A">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445ABB">
      <w:rPr>
        <w:noProof/>
        <w:color w:val="000000"/>
      </w:rPr>
      <w:t>2</w:t>
    </w:r>
    <w:r>
      <w:rPr>
        <w:color w:val="000000"/>
      </w:rPr>
      <w:fldChar w:fldCharType="end"/>
    </w:r>
  </w:p>
  <w:p w14:paraId="4871B636" w14:textId="77777777" w:rsidR="0029329A" w:rsidRDefault="0029329A">
    <w:pPr>
      <w:jc w:val="right"/>
    </w:pPr>
  </w:p>
  <w:p w14:paraId="4D68117B" w14:textId="77777777" w:rsidR="0029329A" w:rsidRDefault="0029329A"/>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7B72F" w14:textId="77777777" w:rsidR="0029329A" w:rsidRDefault="0029329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1C66A" w14:textId="77777777" w:rsidR="001E33B1" w:rsidRDefault="001E33B1">
      <w:pPr>
        <w:spacing w:line="240" w:lineRule="auto"/>
      </w:pPr>
      <w:r>
        <w:separator/>
      </w:r>
    </w:p>
  </w:footnote>
  <w:footnote w:type="continuationSeparator" w:id="0">
    <w:p w14:paraId="5796A59B" w14:textId="77777777" w:rsidR="001E33B1" w:rsidRDefault="001E33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63178" w14:textId="77777777" w:rsidR="0029329A" w:rsidRDefault="0029329A">
    <w:pPr>
      <w:pStyle w:val="Head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F0282" w14:textId="77777777" w:rsidR="0029329A" w:rsidRDefault="0029329A">
    <w:pPr>
      <w:pStyle w:val="Header"/>
      <w:ind w:left="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98D7C" w14:textId="77777777" w:rsidR="0029329A" w:rsidRDefault="0029329A">
    <w:pPr>
      <w:pBdr>
        <w:top w:val="nil"/>
        <w:left w:val="nil"/>
        <w:bottom w:val="nil"/>
        <w:right w:val="nil"/>
        <w:between w:val="nil"/>
      </w:pBdr>
      <w:tabs>
        <w:tab w:val="center" w:pos="4680"/>
        <w:tab w:val="right" w:pos="9360"/>
      </w:tabs>
      <w:spacing w:line="240" w:lineRule="auto"/>
      <w:rPr>
        <w:color w:val="000000"/>
      </w:rPr>
    </w:pPr>
  </w:p>
  <w:p w14:paraId="41B5AF61" w14:textId="77777777" w:rsidR="0029329A" w:rsidRDefault="0029329A"/>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6522C" w14:textId="77777777" w:rsidR="0029329A" w:rsidRDefault="0029329A">
    <w:pPr>
      <w:pBdr>
        <w:top w:val="nil"/>
        <w:left w:val="nil"/>
        <w:bottom w:val="nil"/>
        <w:right w:val="nil"/>
        <w:between w:val="nil"/>
      </w:pBdr>
      <w:tabs>
        <w:tab w:val="center" w:pos="4680"/>
        <w:tab w:val="right" w:pos="9360"/>
      </w:tabs>
      <w:spacing w:line="240" w:lineRule="auto"/>
      <w:rPr>
        <w:color w:val="000000"/>
      </w:rPr>
    </w:pPr>
  </w:p>
  <w:p w14:paraId="57CB2F62" w14:textId="77777777" w:rsidR="0029329A" w:rsidRDefault="0029329A"/>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3BC9" w14:textId="77777777" w:rsidR="0029329A" w:rsidRDefault="0029329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6FD3"/>
    <w:multiLevelType w:val="multilevel"/>
    <w:tmpl w:val="6DF248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21352"/>
    <w:multiLevelType w:val="hybridMultilevel"/>
    <w:tmpl w:val="89749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C509EF"/>
    <w:multiLevelType w:val="multilevel"/>
    <w:tmpl w:val="75FCE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033E66"/>
    <w:multiLevelType w:val="multilevel"/>
    <w:tmpl w:val="1A547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4D6D5C"/>
    <w:multiLevelType w:val="hybridMultilevel"/>
    <w:tmpl w:val="DD549F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ADD7EDC"/>
    <w:multiLevelType w:val="multilevel"/>
    <w:tmpl w:val="0BAE8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D356CE"/>
    <w:multiLevelType w:val="hybridMultilevel"/>
    <w:tmpl w:val="FC421A1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5C3192B"/>
    <w:multiLevelType w:val="hybridMultilevel"/>
    <w:tmpl w:val="8000EA4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A7E1C3D"/>
    <w:multiLevelType w:val="multilevel"/>
    <w:tmpl w:val="3170E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A52E5F"/>
    <w:multiLevelType w:val="hybridMultilevel"/>
    <w:tmpl w:val="7A92BF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342F29"/>
    <w:multiLevelType w:val="multilevel"/>
    <w:tmpl w:val="C4629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AFC4DEA"/>
    <w:multiLevelType w:val="multilevel"/>
    <w:tmpl w:val="B5007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F57716"/>
    <w:multiLevelType w:val="multilevel"/>
    <w:tmpl w:val="C5A00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98470D"/>
    <w:multiLevelType w:val="hybridMultilevel"/>
    <w:tmpl w:val="1950825C"/>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E45BE"/>
    <w:multiLevelType w:val="hybridMultilevel"/>
    <w:tmpl w:val="A672F1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0FB0C77"/>
    <w:multiLevelType w:val="multilevel"/>
    <w:tmpl w:val="D384E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F40D07"/>
    <w:multiLevelType w:val="hybridMultilevel"/>
    <w:tmpl w:val="F628E0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60E553C"/>
    <w:multiLevelType w:val="hybridMultilevel"/>
    <w:tmpl w:val="6DC6DAAE"/>
    <w:lvl w:ilvl="0" w:tplc="E2321F7E">
      <w:start w:val="3"/>
      <w:numFmt w:val="decimal"/>
      <w:lvlText w:val="%1."/>
      <w:lvlJc w:val="left"/>
      <w:pPr>
        <w:ind w:left="1305"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FB55A8"/>
    <w:multiLevelType w:val="multilevel"/>
    <w:tmpl w:val="CF84B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A760B4"/>
    <w:multiLevelType w:val="hybridMultilevel"/>
    <w:tmpl w:val="E52ED7A2"/>
    <w:lvl w:ilvl="0" w:tplc="1818B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8A2FAA"/>
    <w:multiLevelType w:val="multilevel"/>
    <w:tmpl w:val="8B666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2A1B8F"/>
    <w:multiLevelType w:val="multilevel"/>
    <w:tmpl w:val="C7D246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2"/>
  </w:num>
  <w:num w:numId="3">
    <w:abstractNumId w:val="3"/>
  </w:num>
  <w:num w:numId="4">
    <w:abstractNumId w:val="5"/>
  </w:num>
  <w:num w:numId="5">
    <w:abstractNumId w:val="11"/>
  </w:num>
  <w:num w:numId="6">
    <w:abstractNumId w:val="8"/>
  </w:num>
  <w:num w:numId="7">
    <w:abstractNumId w:val="15"/>
  </w:num>
  <w:num w:numId="8">
    <w:abstractNumId w:val="10"/>
  </w:num>
  <w:num w:numId="9">
    <w:abstractNumId w:val="2"/>
  </w:num>
  <w:num w:numId="10">
    <w:abstractNumId w:val="6"/>
  </w:num>
  <w:num w:numId="11">
    <w:abstractNumId w:val="20"/>
  </w:num>
  <w:num w:numId="12">
    <w:abstractNumId w:val="21"/>
  </w:num>
  <w:num w:numId="13">
    <w:abstractNumId w:val="0"/>
  </w:num>
  <w:num w:numId="14">
    <w:abstractNumId w:val="7"/>
  </w:num>
  <w:num w:numId="15">
    <w:abstractNumId w:val="13"/>
  </w:num>
  <w:num w:numId="16">
    <w:abstractNumId w:val="17"/>
  </w:num>
  <w:num w:numId="17">
    <w:abstractNumId w:val="19"/>
  </w:num>
  <w:num w:numId="18">
    <w:abstractNumId w:val="19"/>
    <w:lvlOverride w:ilvl="0">
      <w:startOverride w:val="7"/>
    </w:lvlOverride>
  </w:num>
  <w:num w:numId="19">
    <w:abstractNumId w:val="1"/>
  </w:num>
  <w:num w:numId="20">
    <w:abstractNumId w:val="4"/>
  </w:num>
  <w:num w:numId="21">
    <w:abstractNumId w:val="9"/>
  </w:num>
  <w:num w:numId="22">
    <w:abstractNumId w:val="16"/>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392"/>
    <w:rsid w:val="00033C3B"/>
    <w:rsid w:val="0004016E"/>
    <w:rsid w:val="000867E8"/>
    <w:rsid w:val="00094496"/>
    <w:rsid w:val="000C5F47"/>
    <w:rsid w:val="000E6C11"/>
    <w:rsid w:val="00196CA2"/>
    <w:rsid w:val="001A7404"/>
    <w:rsid w:val="001B7BF5"/>
    <w:rsid w:val="001C5772"/>
    <w:rsid w:val="001D0217"/>
    <w:rsid w:val="001E33B1"/>
    <w:rsid w:val="001F5BD0"/>
    <w:rsid w:val="00210E65"/>
    <w:rsid w:val="00214AE4"/>
    <w:rsid w:val="00215740"/>
    <w:rsid w:val="00220AF4"/>
    <w:rsid w:val="0022379B"/>
    <w:rsid w:val="00224CC7"/>
    <w:rsid w:val="002710C4"/>
    <w:rsid w:val="00274144"/>
    <w:rsid w:val="0027469F"/>
    <w:rsid w:val="0029329A"/>
    <w:rsid w:val="00293C91"/>
    <w:rsid w:val="002A061A"/>
    <w:rsid w:val="002A1807"/>
    <w:rsid w:val="002B7828"/>
    <w:rsid w:val="002C24E9"/>
    <w:rsid w:val="002D494A"/>
    <w:rsid w:val="00327EFE"/>
    <w:rsid w:val="00333392"/>
    <w:rsid w:val="00356A09"/>
    <w:rsid w:val="00361C4F"/>
    <w:rsid w:val="003722BA"/>
    <w:rsid w:val="0037691A"/>
    <w:rsid w:val="003968F5"/>
    <w:rsid w:val="003B004A"/>
    <w:rsid w:val="00445ABB"/>
    <w:rsid w:val="00462E37"/>
    <w:rsid w:val="00466407"/>
    <w:rsid w:val="004909C2"/>
    <w:rsid w:val="004B185C"/>
    <w:rsid w:val="004B66AD"/>
    <w:rsid w:val="004C6DD1"/>
    <w:rsid w:val="004D400F"/>
    <w:rsid w:val="004F6EEE"/>
    <w:rsid w:val="00501C34"/>
    <w:rsid w:val="0051053D"/>
    <w:rsid w:val="005260E4"/>
    <w:rsid w:val="00534D58"/>
    <w:rsid w:val="00564684"/>
    <w:rsid w:val="00572093"/>
    <w:rsid w:val="0059317F"/>
    <w:rsid w:val="00594671"/>
    <w:rsid w:val="005A6DF3"/>
    <w:rsid w:val="005C4CEA"/>
    <w:rsid w:val="005F2898"/>
    <w:rsid w:val="005F2D2D"/>
    <w:rsid w:val="005F644F"/>
    <w:rsid w:val="00617C55"/>
    <w:rsid w:val="00626CE2"/>
    <w:rsid w:val="00641122"/>
    <w:rsid w:val="0065486C"/>
    <w:rsid w:val="0066125C"/>
    <w:rsid w:val="00667245"/>
    <w:rsid w:val="00683606"/>
    <w:rsid w:val="006952BF"/>
    <w:rsid w:val="006A2098"/>
    <w:rsid w:val="006E22D7"/>
    <w:rsid w:val="006F7703"/>
    <w:rsid w:val="00776AE1"/>
    <w:rsid w:val="007A620E"/>
    <w:rsid w:val="007B4365"/>
    <w:rsid w:val="007B698E"/>
    <w:rsid w:val="007C179E"/>
    <w:rsid w:val="007E5984"/>
    <w:rsid w:val="00802498"/>
    <w:rsid w:val="0084706F"/>
    <w:rsid w:val="0085299E"/>
    <w:rsid w:val="008A6EA9"/>
    <w:rsid w:val="008C0E9B"/>
    <w:rsid w:val="008D65EF"/>
    <w:rsid w:val="008D6D76"/>
    <w:rsid w:val="008E4CDE"/>
    <w:rsid w:val="008F43A1"/>
    <w:rsid w:val="009013CC"/>
    <w:rsid w:val="009404CC"/>
    <w:rsid w:val="00952B98"/>
    <w:rsid w:val="0095301D"/>
    <w:rsid w:val="00953A5A"/>
    <w:rsid w:val="009733CC"/>
    <w:rsid w:val="009809A3"/>
    <w:rsid w:val="009A088C"/>
    <w:rsid w:val="009B27BF"/>
    <w:rsid w:val="009B6A4F"/>
    <w:rsid w:val="009F06CA"/>
    <w:rsid w:val="00A43251"/>
    <w:rsid w:val="00A47B28"/>
    <w:rsid w:val="00A9689A"/>
    <w:rsid w:val="00AA3E2A"/>
    <w:rsid w:val="00AB527A"/>
    <w:rsid w:val="00AD4A51"/>
    <w:rsid w:val="00AF135A"/>
    <w:rsid w:val="00B041A0"/>
    <w:rsid w:val="00B34F52"/>
    <w:rsid w:val="00B71410"/>
    <w:rsid w:val="00B85501"/>
    <w:rsid w:val="00B91865"/>
    <w:rsid w:val="00B94BF1"/>
    <w:rsid w:val="00BB3355"/>
    <w:rsid w:val="00BE6719"/>
    <w:rsid w:val="00BF6344"/>
    <w:rsid w:val="00C12C2D"/>
    <w:rsid w:val="00C53EE1"/>
    <w:rsid w:val="00C712C9"/>
    <w:rsid w:val="00C82ACE"/>
    <w:rsid w:val="00CA2B6A"/>
    <w:rsid w:val="00CB165B"/>
    <w:rsid w:val="00CC7251"/>
    <w:rsid w:val="00D1209F"/>
    <w:rsid w:val="00D128A9"/>
    <w:rsid w:val="00D470B2"/>
    <w:rsid w:val="00D903C2"/>
    <w:rsid w:val="00DB73F7"/>
    <w:rsid w:val="00DC01D8"/>
    <w:rsid w:val="00DE15A9"/>
    <w:rsid w:val="00E05D9F"/>
    <w:rsid w:val="00E1258F"/>
    <w:rsid w:val="00E22062"/>
    <w:rsid w:val="00E22EA2"/>
    <w:rsid w:val="00E86F18"/>
    <w:rsid w:val="00EA5806"/>
    <w:rsid w:val="00EC77A9"/>
    <w:rsid w:val="00F07DBE"/>
    <w:rsid w:val="00F3024C"/>
    <w:rsid w:val="00F55AC7"/>
    <w:rsid w:val="00F862F1"/>
    <w:rsid w:val="00F9102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4C3F4"/>
  <w15:docId w15:val="{9BFF35C1-BE2D-44AD-BAEB-4676C2467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Z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qFormat/>
    <w:pPr>
      <w:keepNext/>
      <w:keepLines/>
      <w:spacing w:before="480" w:after="120"/>
      <w:outlineLvl w:val="0"/>
    </w:pPr>
    <w:rPr>
      <w:b/>
      <w:sz w:val="36"/>
      <w:szCs w:val="36"/>
    </w:rPr>
  </w:style>
  <w:style w:type="paragraph" w:styleId="Heading2">
    <w:name w:val="heading 2"/>
    <w:basedOn w:val="Normal"/>
    <w:next w:val="Normal"/>
    <w:pPr>
      <w:keepNext/>
      <w:keepLines/>
      <w:spacing w:before="360" w:after="80"/>
      <w:outlineLvl w:val="1"/>
    </w:pPr>
    <w:rPr>
      <w:b/>
      <w:sz w:val="28"/>
      <w:szCs w:val="28"/>
    </w:rPr>
  </w:style>
  <w:style w:type="paragraph" w:styleId="Heading3">
    <w:name w:val="heading 3"/>
    <w:basedOn w:val="Normal"/>
    <w:next w:val="Normal"/>
    <w:pPr>
      <w:keepNext/>
      <w:keepLines/>
      <w:spacing w:before="280" w:after="80"/>
      <w:outlineLvl w:val="2"/>
    </w:pPr>
    <w:rPr>
      <w:b/>
      <w:color w:val="666666"/>
      <w:sz w:val="24"/>
      <w:szCs w:val="24"/>
    </w:rPr>
  </w:style>
  <w:style w:type="paragraph" w:styleId="Heading4">
    <w:name w:val="heading 4"/>
    <w:basedOn w:val="Normal"/>
    <w:next w:val="Normal"/>
    <w:pPr>
      <w:keepNext/>
      <w:keepLines/>
      <w:spacing w:before="240" w:after="40"/>
      <w:outlineLvl w:val="3"/>
    </w:pPr>
    <w:rPr>
      <w:i/>
      <w:color w:val="666666"/>
    </w:rPr>
  </w:style>
  <w:style w:type="paragraph" w:styleId="Heading5">
    <w:name w:val="heading 5"/>
    <w:basedOn w:val="Normal"/>
    <w:next w:val="Normal"/>
    <w:pPr>
      <w:keepNext/>
      <w:keepLines/>
      <w:spacing w:before="220" w:after="40"/>
      <w:outlineLvl w:val="4"/>
    </w:pPr>
    <w:rPr>
      <w:b/>
      <w:color w:val="666666"/>
      <w:sz w:val="20"/>
      <w:szCs w:val="20"/>
    </w:rPr>
  </w:style>
  <w:style w:type="paragraph" w:styleId="Heading6">
    <w:name w:val="heading 6"/>
    <w:basedOn w:val="Normal"/>
    <w:next w:val="Normal"/>
    <w:pPr>
      <w:keepNext/>
      <w:keepLines/>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3">
    <w:name w:val="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
    <w:name w:val="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
    <w:name w:val="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rsid w:val="00A43251"/>
    <w:pPr>
      <w:tabs>
        <w:tab w:val="center" w:pos="4320"/>
        <w:tab w:val="right" w:pos="8640"/>
      </w:tabs>
      <w:spacing w:before="60" w:after="60" w:line="240" w:lineRule="auto"/>
      <w:ind w:left="576"/>
      <w:jc w:val="both"/>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rsid w:val="00A43251"/>
    <w:rPr>
      <w:rFonts w:ascii="Times New Roman" w:eastAsia="Times New Roman" w:hAnsi="Times New Roman" w:cs="Times New Roman"/>
      <w:sz w:val="24"/>
      <w:szCs w:val="24"/>
      <w:lang w:val="en-US" w:eastAsia="en-US"/>
    </w:rPr>
  </w:style>
  <w:style w:type="paragraph" w:styleId="Footer">
    <w:name w:val="footer"/>
    <w:basedOn w:val="Normal"/>
    <w:link w:val="FooterChar"/>
    <w:rsid w:val="00A43251"/>
    <w:pPr>
      <w:tabs>
        <w:tab w:val="center" w:pos="4320"/>
        <w:tab w:val="right" w:pos="8640"/>
      </w:tabs>
      <w:spacing w:before="60" w:after="60" w:line="240" w:lineRule="auto"/>
      <w:ind w:left="576"/>
      <w:jc w:val="both"/>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rsid w:val="00A43251"/>
    <w:rPr>
      <w:rFonts w:ascii="Times New Roman" w:eastAsia="Times New Roman" w:hAnsi="Times New Roman" w:cs="Times New Roman"/>
      <w:sz w:val="24"/>
      <w:szCs w:val="24"/>
      <w:lang w:val="en-US" w:eastAsia="en-US"/>
    </w:rPr>
  </w:style>
  <w:style w:type="paragraph" w:customStyle="1" w:styleId="tabletxt">
    <w:name w:val="tabletxt"/>
    <w:basedOn w:val="Normal"/>
    <w:rsid w:val="00A43251"/>
    <w:pPr>
      <w:autoSpaceDE w:val="0"/>
      <w:autoSpaceDN w:val="0"/>
      <w:adjustRightInd w:val="0"/>
      <w:spacing w:before="20" w:after="20" w:line="240" w:lineRule="auto"/>
      <w:jc w:val="both"/>
    </w:pPr>
    <w:rPr>
      <w:rFonts w:ascii="Times New Roman" w:eastAsia="Times New Roman" w:hAnsi="Times New Roman" w:cs="Arial"/>
      <w:sz w:val="20"/>
      <w:szCs w:val="20"/>
      <w:lang w:val="en-US" w:eastAsia="en-US"/>
    </w:rPr>
  </w:style>
  <w:style w:type="paragraph" w:customStyle="1" w:styleId="Tabletext">
    <w:name w:val="Tabletext"/>
    <w:basedOn w:val="Normal"/>
    <w:rsid w:val="00A43251"/>
    <w:pPr>
      <w:keepLines/>
      <w:widowControl w:val="0"/>
      <w:spacing w:line="240" w:lineRule="atLeast"/>
    </w:pPr>
    <w:rPr>
      <w:rFonts w:ascii="Arial" w:eastAsia="Times New Roman" w:hAnsi="Arial" w:cs="Times New Roman"/>
      <w:sz w:val="20"/>
      <w:szCs w:val="20"/>
      <w:lang w:val="en-US" w:eastAsia="en-US"/>
    </w:rPr>
  </w:style>
  <w:style w:type="paragraph" w:customStyle="1" w:styleId="StyleSubtitleCover2TopNoborder">
    <w:name w:val="Style Subtitle Cover2 + Top: (No border)"/>
    <w:basedOn w:val="Normal"/>
    <w:rsid w:val="00A43251"/>
    <w:pPr>
      <w:keepNext/>
      <w:keepLines/>
      <w:spacing w:line="480" w:lineRule="atLeast"/>
      <w:jc w:val="right"/>
    </w:pPr>
    <w:rPr>
      <w:rFonts w:ascii="Times New Roman" w:eastAsia="Times New Roman" w:hAnsi="Times New Roman" w:cs="Times New Roman"/>
      <w:kern w:val="28"/>
      <w:sz w:val="32"/>
      <w:szCs w:val="20"/>
      <w:lang w:val="en-US" w:eastAsia="en-US"/>
    </w:rPr>
  </w:style>
  <w:style w:type="character" w:styleId="PageNumber">
    <w:name w:val="page number"/>
    <w:basedOn w:val="DefaultParagraphFont"/>
    <w:rsid w:val="00A43251"/>
  </w:style>
  <w:style w:type="paragraph" w:styleId="ListParagraph">
    <w:name w:val="List Paragraph"/>
    <w:basedOn w:val="Normal"/>
    <w:uiPriority w:val="34"/>
    <w:qFormat/>
    <w:rsid w:val="00A43251"/>
    <w:pPr>
      <w:spacing w:after="160" w:line="259" w:lineRule="auto"/>
      <w:ind w:left="720"/>
      <w:contextualSpacing/>
    </w:pPr>
    <w:rPr>
      <w:rFonts w:cs="Times New Roman"/>
      <w:lang w:val="pt-PT" w:eastAsia="en-US"/>
    </w:rPr>
  </w:style>
  <w:style w:type="paragraph" w:customStyle="1" w:styleId="Default">
    <w:name w:val="Default"/>
    <w:rsid w:val="00A43251"/>
    <w:pPr>
      <w:autoSpaceDE w:val="0"/>
      <w:autoSpaceDN w:val="0"/>
      <w:adjustRightInd w:val="0"/>
      <w:spacing w:line="240" w:lineRule="auto"/>
    </w:pPr>
    <w:rPr>
      <w:rFonts w:ascii="Arial" w:eastAsia="Times New Roman" w:hAnsi="Arial" w:cs="Arial"/>
      <w:color w:val="000000"/>
      <w:sz w:val="24"/>
      <w:szCs w:val="24"/>
      <w:lang w:val="en-US" w:eastAsia="en-US"/>
    </w:rPr>
  </w:style>
  <w:style w:type="table" w:styleId="TableGrid">
    <w:name w:val="Table Grid"/>
    <w:basedOn w:val="TableNormal"/>
    <w:uiPriority w:val="39"/>
    <w:rsid w:val="00B714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57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77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C5772"/>
    <w:rPr>
      <w:b/>
      <w:bCs/>
    </w:rPr>
  </w:style>
  <w:style w:type="character" w:customStyle="1" w:styleId="CommentSubjectChar">
    <w:name w:val="Comment Subject Char"/>
    <w:basedOn w:val="CommentTextChar"/>
    <w:link w:val="CommentSubject"/>
    <w:uiPriority w:val="99"/>
    <w:semiHidden/>
    <w:rsid w:val="001C5772"/>
    <w:rPr>
      <w:b/>
      <w:bCs/>
      <w:sz w:val="20"/>
      <w:szCs w:val="20"/>
    </w:rPr>
  </w:style>
  <w:style w:type="paragraph" w:styleId="Caption">
    <w:name w:val="caption"/>
    <w:basedOn w:val="Normal"/>
    <w:next w:val="Normal"/>
    <w:uiPriority w:val="35"/>
    <w:unhideWhenUsed/>
    <w:qFormat/>
    <w:rsid w:val="00626CE2"/>
    <w:pPr>
      <w:spacing w:after="200" w:line="240" w:lineRule="auto"/>
    </w:pPr>
    <w:rPr>
      <w:i/>
      <w:iCs/>
      <w:color w:val="1F497D" w:themeColor="text2"/>
      <w:sz w:val="18"/>
      <w:szCs w:val="18"/>
    </w:rPr>
  </w:style>
  <w:style w:type="paragraph" w:styleId="NormalWeb">
    <w:name w:val="Normal (Web)"/>
    <w:basedOn w:val="Normal"/>
    <w:uiPriority w:val="99"/>
    <w:semiHidden/>
    <w:unhideWhenUsed/>
    <w:rsid w:val="00D1209F"/>
    <w:pPr>
      <w:spacing w:before="100" w:beforeAutospacing="1" w:after="100" w:afterAutospacing="1" w:line="240" w:lineRule="auto"/>
    </w:pPr>
    <w:rPr>
      <w:rFonts w:ascii="Times New Roman" w:eastAsiaTheme="minorEastAsia" w:hAnsi="Times New Roman" w:cs="Times New Roman"/>
      <w:sz w:val="24"/>
      <w:szCs w:val="24"/>
      <w:lang w:val="en-ZA"/>
    </w:rPr>
  </w:style>
  <w:style w:type="character" w:styleId="Hyperlink">
    <w:name w:val="Hyperlink"/>
    <w:basedOn w:val="DefaultParagraphFont"/>
    <w:uiPriority w:val="99"/>
    <w:unhideWhenUsed/>
    <w:rsid w:val="00AB527A"/>
    <w:rPr>
      <w:color w:val="0000FF" w:themeColor="hyperlink"/>
      <w:u w:val="single"/>
    </w:rPr>
  </w:style>
  <w:style w:type="character" w:styleId="FollowedHyperlink">
    <w:name w:val="FollowedHyperlink"/>
    <w:basedOn w:val="DefaultParagraphFont"/>
    <w:uiPriority w:val="99"/>
    <w:semiHidden/>
    <w:unhideWhenUsed/>
    <w:rsid w:val="00DE15A9"/>
    <w:rPr>
      <w:color w:val="800080" w:themeColor="followedHyperlink"/>
      <w:u w:val="single"/>
    </w:rPr>
  </w:style>
  <w:style w:type="paragraph" w:styleId="BodyText">
    <w:name w:val="Body Text"/>
    <w:basedOn w:val="Normal"/>
    <w:link w:val="BodyTextChar"/>
    <w:rsid w:val="008E4CDE"/>
    <w:pPr>
      <w:spacing w:after="120" w:line="240" w:lineRule="auto"/>
      <w:ind w:left="720"/>
      <w:jc w:val="both"/>
    </w:pPr>
    <w:rPr>
      <w:rFonts w:ascii="Arial" w:eastAsia="Times New Roman" w:hAnsi="Arial" w:cs="Times New Roman"/>
      <w:sz w:val="20"/>
      <w:szCs w:val="20"/>
      <w:lang w:val="en-GB" w:eastAsia="en-US"/>
    </w:rPr>
  </w:style>
  <w:style w:type="character" w:customStyle="1" w:styleId="BodyTextChar">
    <w:name w:val="Body Text Char"/>
    <w:basedOn w:val="DefaultParagraphFont"/>
    <w:link w:val="BodyText"/>
    <w:rsid w:val="008E4CDE"/>
    <w:rPr>
      <w:rFonts w:ascii="Arial" w:eastAsia="Times New Roman" w:hAnsi="Arial" w:cs="Times New Roman"/>
      <w:sz w:val="20"/>
      <w:szCs w:val="20"/>
      <w:lang w:val="en-GB" w:eastAsia="en-US"/>
    </w:rPr>
  </w:style>
  <w:style w:type="paragraph" w:customStyle="1" w:styleId="TableText0">
    <w:name w:val="Table Text"/>
    <w:basedOn w:val="Normal"/>
    <w:rsid w:val="008E4CDE"/>
    <w:pPr>
      <w:spacing w:before="60" w:after="60" w:line="240" w:lineRule="auto"/>
    </w:pPr>
    <w:rPr>
      <w:rFonts w:ascii="Arial" w:eastAsia="Times New Roman" w:hAnsi="Arial" w:cs="Times New Roman"/>
      <w:sz w:val="16"/>
      <w:szCs w:val="20"/>
      <w:lang w:val="en-GB" w:eastAsia="en-US"/>
    </w:rPr>
  </w:style>
  <w:style w:type="character" w:styleId="Emphasis">
    <w:name w:val="Emphasis"/>
    <w:uiPriority w:val="20"/>
    <w:qFormat/>
    <w:rsid w:val="008E4CDE"/>
    <w:rPr>
      <w:i/>
      <w:iCs/>
    </w:rPr>
  </w:style>
  <w:style w:type="paragraph" w:styleId="TOC1">
    <w:name w:val="toc 1"/>
    <w:basedOn w:val="Normal"/>
    <w:next w:val="Normal"/>
    <w:autoRedefine/>
    <w:uiPriority w:val="39"/>
    <w:unhideWhenUsed/>
    <w:rsid w:val="0037691A"/>
    <w:pPr>
      <w:tabs>
        <w:tab w:val="right" w:pos="9017"/>
      </w:tabs>
      <w:spacing w:after="100"/>
    </w:pPr>
    <w:rPr>
      <w:b/>
      <w:noProof/>
    </w:rPr>
  </w:style>
  <w:style w:type="paragraph" w:styleId="TOC2">
    <w:name w:val="toc 2"/>
    <w:basedOn w:val="Normal"/>
    <w:next w:val="Normal"/>
    <w:autoRedefine/>
    <w:uiPriority w:val="39"/>
    <w:unhideWhenUsed/>
    <w:rsid w:val="007A62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6081">
      <w:bodyDiv w:val="1"/>
      <w:marLeft w:val="0"/>
      <w:marRight w:val="0"/>
      <w:marTop w:val="0"/>
      <w:marBottom w:val="0"/>
      <w:divBdr>
        <w:top w:val="none" w:sz="0" w:space="0" w:color="auto"/>
        <w:left w:val="none" w:sz="0" w:space="0" w:color="auto"/>
        <w:bottom w:val="none" w:sz="0" w:space="0" w:color="auto"/>
        <w:right w:val="none" w:sz="0" w:space="0" w:color="auto"/>
      </w:divBdr>
    </w:div>
    <w:div w:id="290982886">
      <w:bodyDiv w:val="1"/>
      <w:marLeft w:val="0"/>
      <w:marRight w:val="0"/>
      <w:marTop w:val="0"/>
      <w:marBottom w:val="0"/>
      <w:divBdr>
        <w:top w:val="none" w:sz="0" w:space="0" w:color="auto"/>
        <w:left w:val="none" w:sz="0" w:space="0" w:color="auto"/>
        <w:bottom w:val="none" w:sz="0" w:space="0" w:color="auto"/>
        <w:right w:val="none" w:sz="0" w:space="0" w:color="auto"/>
      </w:divBdr>
    </w:div>
    <w:div w:id="750929046">
      <w:bodyDiv w:val="1"/>
      <w:marLeft w:val="0"/>
      <w:marRight w:val="0"/>
      <w:marTop w:val="0"/>
      <w:marBottom w:val="0"/>
      <w:divBdr>
        <w:top w:val="none" w:sz="0" w:space="0" w:color="auto"/>
        <w:left w:val="none" w:sz="0" w:space="0" w:color="auto"/>
        <w:bottom w:val="none" w:sz="0" w:space="0" w:color="auto"/>
        <w:right w:val="none" w:sz="0" w:space="0" w:color="auto"/>
      </w:divBdr>
    </w:div>
    <w:div w:id="1300191432">
      <w:bodyDiv w:val="1"/>
      <w:marLeft w:val="0"/>
      <w:marRight w:val="0"/>
      <w:marTop w:val="0"/>
      <w:marBottom w:val="0"/>
      <w:divBdr>
        <w:top w:val="none" w:sz="0" w:space="0" w:color="auto"/>
        <w:left w:val="none" w:sz="0" w:space="0" w:color="auto"/>
        <w:bottom w:val="none" w:sz="0" w:space="0" w:color="auto"/>
        <w:right w:val="none" w:sz="0" w:space="0" w:color="auto"/>
      </w:divBdr>
    </w:div>
    <w:div w:id="1589802031">
      <w:bodyDiv w:val="1"/>
      <w:marLeft w:val="0"/>
      <w:marRight w:val="0"/>
      <w:marTop w:val="0"/>
      <w:marBottom w:val="0"/>
      <w:divBdr>
        <w:top w:val="none" w:sz="0" w:space="0" w:color="auto"/>
        <w:left w:val="none" w:sz="0" w:space="0" w:color="auto"/>
        <w:bottom w:val="none" w:sz="0" w:space="0" w:color="auto"/>
        <w:right w:val="none" w:sz="0" w:space="0" w:color="auto"/>
      </w:divBdr>
    </w:div>
    <w:div w:id="1731616527">
      <w:bodyDiv w:val="1"/>
      <w:marLeft w:val="0"/>
      <w:marRight w:val="0"/>
      <w:marTop w:val="0"/>
      <w:marBottom w:val="0"/>
      <w:divBdr>
        <w:top w:val="none" w:sz="0" w:space="0" w:color="auto"/>
        <w:left w:val="none" w:sz="0" w:space="0" w:color="auto"/>
        <w:bottom w:val="none" w:sz="0" w:space="0" w:color="auto"/>
        <w:right w:val="none" w:sz="0" w:space="0" w:color="auto"/>
      </w:divBdr>
    </w:div>
    <w:div w:id="1753815676">
      <w:bodyDiv w:val="1"/>
      <w:marLeft w:val="0"/>
      <w:marRight w:val="0"/>
      <w:marTop w:val="0"/>
      <w:marBottom w:val="0"/>
      <w:divBdr>
        <w:top w:val="none" w:sz="0" w:space="0" w:color="auto"/>
        <w:left w:val="none" w:sz="0" w:space="0" w:color="auto"/>
        <w:bottom w:val="none" w:sz="0" w:space="0" w:color="auto"/>
        <w:right w:val="none" w:sz="0" w:space="0" w:color="auto"/>
      </w:divBdr>
    </w:div>
    <w:div w:id="2056855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C4BB5-3C22-4294-AAA8-6F25513D5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5221</Words>
  <Characters>29765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Pinki Meggi</dc:creator>
  <cp:keywords/>
  <dc:description/>
  <cp:lastModifiedBy>Pinki</cp:lastModifiedBy>
  <cp:revision>2</cp:revision>
  <dcterms:created xsi:type="dcterms:W3CDTF">2019-05-27T06:44:00Z</dcterms:created>
  <dcterms:modified xsi:type="dcterms:W3CDTF">2019-05-27T06:44:00Z</dcterms:modified>
</cp:coreProperties>
</file>